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BF9C7" w14:textId="77777777" w:rsidR="0060298A" w:rsidRDefault="0060298A" w:rsidP="008161CD">
      <w:pPr>
        <w:pStyle w:val="Title"/>
        <w:jc w:val="center"/>
        <w:rPr>
          <w:rFonts w:ascii="Classico URW T OT" w:eastAsia="Times New Roman" w:hAnsi="Classico URW T OT"/>
          <w:b/>
          <w:color w:val="002060"/>
          <w:spacing w:val="0"/>
          <w:kern w:val="0"/>
          <w:sz w:val="22"/>
          <w:szCs w:val="22"/>
          <w:lang w:val="en-US"/>
        </w:rPr>
      </w:pPr>
      <w:proofErr w:type="spellStart"/>
      <w:r w:rsidRPr="0060298A">
        <w:rPr>
          <w:rFonts w:ascii="Classico URW T OT" w:eastAsia="Times New Roman" w:hAnsi="Classico URW T OT"/>
          <w:b/>
          <w:color w:val="002060"/>
          <w:spacing w:val="0"/>
          <w:kern w:val="0"/>
          <w:sz w:val="22"/>
          <w:szCs w:val="22"/>
          <w:lang w:val="en-US"/>
        </w:rPr>
        <w:t>Actividad</w:t>
      </w:r>
      <w:proofErr w:type="spellEnd"/>
      <w:r w:rsidRPr="0060298A">
        <w:rPr>
          <w:rFonts w:ascii="Classico URW T OT" w:eastAsia="Times New Roman" w:hAnsi="Classico URW T OT"/>
          <w:b/>
          <w:color w:val="002060"/>
          <w:spacing w:val="0"/>
          <w:kern w:val="0"/>
          <w:sz w:val="22"/>
          <w:szCs w:val="22"/>
          <w:lang w:val="en-US"/>
        </w:rPr>
        <w:t xml:space="preserve"> de </w:t>
      </w:r>
      <w:proofErr w:type="spellStart"/>
      <w:r w:rsidRPr="0060298A">
        <w:rPr>
          <w:rFonts w:ascii="Classico URW T OT" w:eastAsia="Times New Roman" w:hAnsi="Classico URW T OT"/>
          <w:b/>
          <w:color w:val="002060"/>
          <w:spacing w:val="0"/>
          <w:kern w:val="0"/>
          <w:sz w:val="22"/>
          <w:szCs w:val="22"/>
          <w:lang w:val="en-US"/>
        </w:rPr>
        <w:t>ampliación</w:t>
      </w:r>
      <w:proofErr w:type="spellEnd"/>
      <w:r w:rsidRPr="0060298A">
        <w:rPr>
          <w:rFonts w:ascii="Classico URW T OT" w:eastAsia="Times New Roman" w:hAnsi="Classico URW T OT"/>
          <w:b/>
          <w:color w:val="002060"/>
          <w:spacing w:val="0"/>
          <w:kern w:val="0"/>
          <w:sz w:val="22"/>
          <w:szCs w:val="22"/>
          <w:lang w:val="en-US"/>
        </w:rPr>
        <w:t xml:space="preserve"> </w:t>
      </w:r>
    </w:p>
    <w:p w14:paraId="68557A32" w14:textId="77777777" w:rsidR="0060298A" w:rsidRDefault="0060298A" w:rsidP="0060298A">
      <w:pPr>
        <w:jc w:val="center"/>
        <w:rPr>
          <w:rFonts w:ascii="Cambria" w:eastAsia="MS Gothic" w:hAnsi="Cambria"/>
          <w:color w:val="17365D"/>
          <w:spacing w:val="5"/>
          <w:kern w:val="28"/>
          <w:sz w:val="52"/>
          <w:szCs w:val="52"/>
          <w:lang w:val="it-IT"/>
        </w:rPr>
      </w:pPr>
      <w:proofErr w:type="spellStart"/>
      <w:r w:rsidRPr="0060298A">
        <w:rPr>
          <w:rFonts w:ascii="Cambria" w:eastAsia="MS Gothic" w:hAnsi="Cambria"/>
          <w:color w:val="17365D"/>
          <w:spacing w:val="5"/>
          <w:kern w:val="28"/>
          <w:sz w:val="52"/>
          <w:szCs w:val="52"/>
          <w:lang w:val="it-IT"/>
        </w:rPr>
        <w:t>Maravillas</w:t>
      </w:r>
      <w:proofErr w:type="spellEnd"/>
      <w:r w:rsidRPr="0060298A">
        <w:rPr>
          <w:rFonts w:ascii="Cambria" w:eastAsia="MS Gothic" w:hAnsi="Cambria"/>
          <w:color w:val="17365D"/>
          <w:spacing w:val="5"/>
          <w:kern w:val="28"/>
          <w:sz w:val="52"/>
          <w:szCs w:val="52"/>
          <w:lang w:val="it-IT"/>
        </w:rPr>
        <w:t xml:space="preserve"> en miniatura: </w:t>
      </w:r>
      <w:proofErr w:type="spellStart"/>
      <w:r w:rsidRPr="0060298A">
        <w:rPr>
          <w:rFonts w:ascii="Cambria" w:eastAsia="MS Gothic" w:hAnsi="Cambria"/>
          <w:color w:val="17365D"/>
          <w:spacing w:val="5"/>
          <w:kern w:val="28"/>
          <w:sz w:val="52"/>
          <w:szCs w:val="52"/>
          <w:lang w:val="it-IT"/>
        </w:rPr>
        <w:t>experimentos</w:t>
      </w:r>
      <w:proofErr w:type="spellEnd"/>
      <w:r w:rsidRPr="0060298A">
        <w:rPr>
          <w:rFonts w:ascii="Cambria" w:eastAsia="MS Gothic" w:hAnsi="Cambria"/>
          <w:color w:val="17365D"/>
          <w:spacing w:val="5"/>
          <w:kern w:val="28"/>
          <w:sz w:val="52"/>
          <w:szCs w:val="52"/>
          <w:lang w:val="it-IT"/>
        </w:rPr>
        <w:t xml:space="preserve"> sobre </w:t>
      </w:r>
      <w:proofErr w:type="spellStart"/>
      <w:r w:rsidRPr="0060298A">
        <w:rPr>
          <w:rFonts w:ascii="Cambria" w:eastAsia="MS Gothic" w:hAnsi="Cambria"/>
          <w:color w:val="17365D"/>
          <w:spacing w:val="5"/>
          <w:kern w:val="28"/>
          <w:sz w:val="52"/>
          <w:szCs w:val="52"/>
          <w:lang w:val="it-IT"/>
        </w:rPr>
        <w:t>el</w:t>
      </w:r>
      <w:proofErr w:type="spellEnd"/>
      <w:r w:rsidRPr="0060298A">
        <w:rPr>
          <w:rFonts w:ascii="Cambria" w:eastAsia="MS Gothic" w:hAnsi="Cambria"/>
          <w:color w:val="17365D"/>
          <w:spacing w:val="5"/>
          <w:kern w:val="28"/>
          <w:sz w:val="52"/>
          <w:szCs w:val="52"/>
          <w:lang w:val="it-IT"/>
        </w:rPr>
        <w:t xml:space="preserve"> </w:t>
      </w:r>
      <w:proofErr w:type="spellStart"/>
      <w:r w:rsidRPr="0060298A">
        <w:rPr>
          <w:rFonts w:ascii="Cambria" w:eastAsia="MS Gothic" w:hAnsi="Cambria"/>
          <w:color w:val="17365D"/>
          <w:spacing w:val="5"/>
          <w:kern w:val="28"/>
          <w:sz w:val="52"/>
          <w:szCs w:val="52"/>
          <w:lang w:val="it-IT"/>
        </w:rPr>
        <w:t>pH</w:t>
      </w:r>
      <w:proofErr w:type="spellEnd"/>
      <w:r w:rsidRPr="0060298A">
        <w:rPr>
          <w:rFonts w:ascii="Cambria" w:eastAsia="MS Gothic" w:hAnsi="Cambria"/>
          <w:color w:val="17365D"/>
          <w:spacing w:val="5"/>
          <w:kern w:val="28"/>
          <w:sz w:val="52"/>
          <w:szCs w:val="52"/>
          <w:lang w:val="it-IT"/>
        </w:rPr>
        <w:t xml:space="preserve"> a </w:t>
      </w:r>
      <w:proofErr w:type="spellStart"/>
      <w:r w:rsidRPr="0060298A">
        <w:rPr>
          <w:rFonts w:ascii="Cambria" w:eastAsia="MS Gothic" w:hAnsi="Cambria"/>
          <w:color w:val="17365D"/>
          <w:spacing w:val="5"/>
          <w:kern w:val="28"/>
          <w:sz w:val="52"/>
          <w:szCs w:val="52"/>
          <w:lang w:val="it-IT"/>
        </w:rPr>
        <w:t>microescala</w:t>
      </w:r>
      <w:proofErr w:type="spellEnd"/>
      <w:r w:rsidRPr="0060298A">
        <w:rPr>
          <w:rFonts w:ascii="Cambria" w:eastAsia="MS Gothic" w:hAnsi="Cambria"/>
          <w:color w:val="17365D"/>
          <w:spacing w:val="5"/>
          <w:kern w:val="28"/>
          <w:sz w:val="52"/>
          <w:szCs w:val="52"/>
          <w:lang w:val="it-IT"/>
        </w:rPr>
        <w:t xml:space="preserve"> </w:t>
      </w:r>
    </w:p>
    <w:p w14:paraId="6D4C69E0" w14:textId="2BA15C0F" w:rsidR="00017E8D" w:rsidRPr="0060298A" w:rsidRDefault="0060298A" w:rsidP="0060298A">
      <w:pPr>
        <w:jc w:val="center"/>
        <w:rPr>
          <w:rFonts w:eastAsia="MS Gothic"/>
          <w:b/>
          <w:bCs/>
          <w:color w:val="4F81BD"/>
          <w:sz w:val="28"/>
          <w:szCs w:val="26"/>
          <w:lang w:val="it-IT"/>
        </w:rPr>
      </w:pPr>
      <w:proofErr w:type="spellStart"/>
      <w:r w:rsidRPr="00FA7440">
        <w:rPr>
          <w:rFonts w:ascii="Cambria" w:hAnsi="Cambria" w:cs="Arial Unicode MS"/>
          <w:b/>
          <w:bCs/>
          <w:color w:val="4F81BD"/>
          <w:sz w:val="28"/>
          <w:szCs w:val="28"/>
          <w:u w:color="4F81BD"/>
          <w:lang w:val="it-IT"/>
          <w14:textOutline w14:w="0" w14:cap="flat" w14:cmpd="sng" w14:algn="ctr">
            <w14:noFill/>
            <w14:prstDash w14:val="solid"/>
            <w14:bevel/>
          </w14:textOutline>
        </w:rPr>
        <w:t>Fabricar</w:t>
      </w:r>
      <w:proofErr w:type="spellEnd"/>
      <w:r w:rsidRPr="00FA7440">
        <w:rPr>
          <w:rFonts w:ascii="Cambria" w:hAnsi="Cambria" w:cs="Arial Unicode MS"/>
          <w:b/>
          <w:bCs/>
          <w:color w:val="4F81BD"/>
          <w:sz w:val="28"/>
          <w:szCs w:val="28"/>
          <w:u w:color="4F81BD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un </w:t>
      </w:r>
      <w:proofErr w:type="spellStart"/>
      <w:r w:rsidRPr="00FA7440">
        <w:rPr>
          <w:rFonts w:ascii="Cambria" w:hAnsi="Cambria" w:cs="Arial Unicode MS"/>
          <w:b/>
          <w:bCs/>
          <w:color w:val="4F81BD"/>
          <w:sz w:val="28"/>
          <w:szCs w:val="28"/>
          <w:u w:color="4F81BD"/>
          <w:lang w:val="it-IT"/>
          <w14:textOutline w14:w="0" w14:cap="flat" w14:cmpd="sng" w14:algn="ctr">
            <w14:noFill/>
            <w14:prstDash w14:val="solid"/>
            <w14:bevel/>
          </w14:textOutline>
        </w:rPr>
        <w:t>indicador</w:t>
      </w:r>
      <w:proofErr w:type="spellEnd"/>
      <w:r w:rsidRPr="00FA7440">
        <w:rPr>
          <w:rFonts w:ascii="Cambria" w:hAnsi="Cambria" w:cs="Arial Unicode MS"/>
          <w:b/>
          <w:bCs/>
          <w:color w:val="4F81BD"/>
          <w:sz w:val="28"/>
          <w:szCs w:val="28"/>
          <w:u w:color="4F81BD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Pr="00FA7440">
        <w:rPr>
          <w:rFonts w:ascii="Cambria" w:hAnsi="Cambria" w:cs="Arial Unicode MS"/>
          <w:b/>
          <w:bCs/>
          <w:color w:val="4F81BD"/>
          <w:sz w:val="28"/>
          <w:szCs w:val="28"/>
          <w:u w:color="4F81BD"/>
          <w:lang w:val="it-IT"/>
          <w14:textOutline w14:w="0" w14:cap="flat" w14:cmpd="sng" w14:algn="ctr">
            <w14:noFill/>
            <w14:prstDash w14:val="solid"/>
            <w14:bevel/>
          </w14:textOutline>
        </w:rPr>
        <w:t>pH</w:t>
      </w:r>
      <w:proofErr w:type="spellEnd"/>
      <w:r w:rsidRPr="00FA7440">
        <w:rPr>
          <w:rFonts w:ascii="Cambria" w:hAnsi="Cambria" w:cs="Arial Unicode MS"/>
          <w:b/>
          <w:bCs/>
          <w:color w:val="4F81BD"/>
          <w:sz w:val="28"/>
          <w:szCs w:val="28"/>
          <w:u w:color="4F81BD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A7440">
        <w:rPr>
          <w:rFonts w:ascii="Cambria" w:hAnsi="Cambria" w:cs="Arial Unicode MS"/>
          <w:b/>
          <w:bCs/>
          <w:color w:val="4F81BD"/>
          <w:sz w:val="28"/>
          <w:szCs w:val="28"/>
          <w:u w:color="4F81BD"/>
          <w:lang w:val="it-IT"/>
          <w14:textOutline w14:w="0" w14:cap="flat" w14:cmpd="sng" w14:algn="ctr">
            <w14:noFill/>
            <w14:prstDash w14:val="solid"/>
            <w14:bevel/>
          </w14:textOutline>
        </w:rPr>
        <w:t>natural</w:t>
      </w:r>
      <w:proofErr w:type="spellEnd"/>
    </w:p>
    <w:p w14:paraId="5F689D22" w14:textId="77777777" w:rsidR="0060298A" w:rsidRDefault="0060298A" w:rsidP="00256461">
      <w:pPr>
        <w:pStyle w:val="Heading3"/>
        <w:rPr>
          <w:b w:val="0"/>
          <w:color w:val="auto"/>
          <w:lang w:val="en-GB"/>
        </w:rPr>
      </w:pPr>
      <w:r w:rsidRPr="0060298A">
        <w:rPr>
          <w:b w:val="0"/>
          <w:color w:val="auto"/>
          <w:lang w:val="it-IT"/>
        </w:rPr>
        <w:t xml:space="preserve">En la </w:t>
      </w:r>
      <w:proofErr w:type="spellStart"/>
      <w:r w:rsidRPr="0060298A">
        <w:rPr>
          <w:b w:val="0"/>
          <w:color w:val="auto"/>
          <w:lang w:val="it-IT"/>
        </w:rPr>
        <w:t>naturaleza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existen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indicadores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ácido</w:t>
      </w:r>
      <w:proofErr w:type="spellEnd"/>
      <w:r w:rsidRPr="0060298A">
        <w:rPr>
          <w:b w:val="0"/>
          <w:color w:val="auto"/>
          <w:lang w:val="it-IT"/>
        </w:rPr>
        <w:t xml:space="preserve">/base en </w:t>
      </w:r>
      <w:proofErr w:type="spellStart"/>
      <w:r w:rsidRPr="0060298A">
        <w:rPr>
          <w:b w:val="0"/>
          <w:color w:val="auto"/>
          <w:lang w:val="it-IT"/>
        </w:rPr>
        <w:t>los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pigmentos</w:t>
      </w:r>
      <w:proofErr w:type="spellEnd"/>
      <w:r w:rsidRPr="0060298A">
        <w:rPr>
          <w:b w:val="0"/>
          <w:color w:val="auto"/>
          <w:lang w:val="it-IT"/>
        </w:rPr>
        <w:t xml:space="preserve"> de </w:t>
      </w:r>
      <w:proofErr w:type="spellStart"/>
      <w:r w:rsidRPr="0060298A">
        <w:rPr>
          <w:b w:val="0"/>
          <w:color w:val="auto"/>
          <w:lang w:val="it-IT"/>
        </w:rPr>
        <w:t>las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flores</w:t>
      </w:r>
      <w:proofErr w:type="spellEnd"/>
      <w:r w:rsidRPr="0060298A">
        <w:rPr>
          <w:b w:val="0"/>
          <w:color w:val="auto"/>
          <w:lang w:val="it-IT"/>
        </w:rPr>
        <w:t xml:space="preserve">, la </w:t>
      </w:r>
      <w:proofErr w:type="spellStart"/>
      <w:r w:rsidRPr="0060298A">
        <w:rPr>
          <w:b w:val="0"/>
          <w:color w:val="auto"/>
          <w:lang w:val="it-IT"/>
        </w:rPr>
        <w:t>piel</w:t>
      </w:r>
      <w:proofErr w:type="spellEnd"/>
      <w:r w:rsidRPr="0060298A">
        <w:rPr>
          <w:b w:val="0"/>
          <w:color w:val="auto"/>
          <w:lang w:val="it-IT"/>
        </w:rPr>
        <w:t xml:space="preserve"> de </w:t>
      </w:r>
      <w:proofErr w:type="spellStart"/>
      <w:r w:rsidRPr="0060298A">
        <w:rPr>
          <w:b w:val="0"/>
          <w:color w:val="auto"/>
          <w:lang w:val="it-IT"/>
        </w:rPr>
        <w:t>las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frutas</w:t>
      </w:r>
      <w:proofErr w:type="spellEnd"/>
      <w:r w:rsidRPr="0060298A">
        <w:rPr>
          <w:b w:val="0"/>
          <w:color w:val="auto"/>
          <w:lang w:val="it-IT"/>
        </w:rPr>
        <w:t xml:space="preserve"> o </w:t>
      </w:r>
      <w:proofErr w:type="spellStart"/>
      <w:r w:rsidRPr="0060298A">
        <w:rPr>
          <w:b w:val="0"/>
          <w:color w:val="auto"/>
          <w:lang w:val="it-IT"/>
        </w:rPr>
        <w:t>las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hojas</w:t>
      </w:r>
      <w:proofErr w:type="spellEnd"/>
      <w:r w:rsidRPr="0060298A">
        <w:rPr>
          <w:b w:val="0"/>
          <w:color w:val="auto"/>
          <w:lang w:val="it-IT"/>
        </w:rPr>
        <w:t xml:space="preserve">. Las </w:t>
      </w:r>
      <w:proofErr w:type="spellStart"/>
      <w:r w:rsidRPr="0060298A">
        <w:rPr>
          <w:b w:val="0"/>
          <w:color w:val="auto"/>
          <w:lang w:val="it-IT"/>
        </w:rPr>
        <w:t>hojas</w:t>
      </w:r>
      <w:proofErr w:type="spellEnd"/>
      <w:r w:rsidRPr="0060298A">
        <w:rPr>
          <w:b w:val="0"/>
          <w:color w:val="auto"/>
          <w:lang w:val="it-IT"/>
        </w:rPr>
        <w:t xml:space="preserve"> de col lombarda son </w:t>
      </w:r>
      <w:proofErr w:type="spellStart"/>
      <w:r w:rsidRPr="0060298A">
        <w:rPr>
          <w:b w:val="0"/>
          <w:color w:val="auto"/>
          <w:lang w:val="it-IT"/>
        </w:rPr>
        <w:t>las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más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conocidas</w:t>
      </w:r>
      <w:proofErr w:type="spellEnd"/>
      <w:r w:rsidRPr="0060298A">
        <w:rPr>
          <w:b w:val="0"/>
          <w:color w:val="auto"/>
          <w:lang w:val="it-IT"/>
        </w:rPr>
        <w:t xml:space="preserve"> pero se </w:t>
      </w:r>
      <w:proofErr w:type="spellStart"/>
      <w:r w:rsidRPr="0060298A">
        <w:rPr>
          <w:b w:val="0"/>
          <w:color w:val="auto"/>
          <w:lang w:val="it-IT"/>
        </w:rPr>
        <w:t>pueden</w:t>
      </w:r>
      <w:proofErr w:type="spellEnd"/>
      <w:r w:rsidRPr="0060298A">
        <w:rPr>
          <w:b w:val="0"/>
          <w:color w:val="auto"/>
          <w:lang w:val="it-IT"/>
        </w:rPr>
        <w:t xml:space="preserve"> intentar </w:t>
      </w:r>
      <w:proofErr w:type="spellStart"/>
      <w:r w:rsidRPr="0060298A">
        <w:rPr>
          <w:b w:val="0"/>
          <w:color w:val="auto"/>
          <w:lang w:val="it-IT"/>
        </w:rPr>
        <w:t>otros</w:t>
      </w:r>
      <w:proofErr w:type="spellEnd"/>
      <w:r w:rsidRPr="0060298A">
        <w:rPr>
          <w:b w:val="0"/>
          <w:color w:val="auto"/>
          <w:lang w:val="it-IT"/>
        </w:rPr>
        <w:t xml:space="preserve"> si se </w:t>
      </w:r>
      <w:proofErr w:type="spellStart"/>
      <w:r w:rsidRPr="0060298A">
        <w:rPr>
          <w:b w:val="0"/>
          <w:color w:val="auto"/>
          <w:lang w:val="it-IT"/>
        </w:rPr>
        <w:t>quiere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plantear</w:t>
      </w:r>
      <w:proofErr w:type="spellEnd"/>
      <w:r w:rsidRPr="0060298A">
        <w:rPr>
          <w:b w:val="0"/>
          <w:color w:val="auto"/>
          <w:lang w:val="it-IT"/>
        </w:rPr>
        <w:t xml:space="preserve"> una </w:t>
      </w:r>
      <w:proofErr w:type="spellStart"/>
      <w:r w:rsidRPr="0060298A">
        <w:rPr>
          <w:b w:val="0"/>
          <w:color w:val="auto"/>
          <w:lang w:val="it-IT"/>
        </w:rPr>
        <w:t>investigación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proofErr w:type="gramStart"/>
      <w:r w:rsidRPr="0060298A">
        <w:rPr>
          <w:b w:val="0"/>
          <w:color w:val="auto"/>
          <w:lang w:val="it-IT"/>
        </w:rPr>
        <w:t>abierta</w:t>
      </w:r>
      <w:proofErr w:type="spellEnd"/>
      <w:r w:rsidRPr="0060298A">
        <w:rPr>
          <w:b w:val="0"/>
          <w:color w:val="auto"/>
          <w:lang w:val="it-IT"/>
        </w:rPr>
        <w:t>.[</w:t>
      </w:r>
      <w:proofErr w:type="gramEnd"/>
      <w:r w:rsidRPr="0060298A">
        <w:rPr>
          <w:b w:val="0"/>
          <w:color w:val="auto"/>
          <w:lang w:val="it-IT"/>
        </w:rPr>
        <w:t xml:space="preserve">1] </w:t>
      </w:r>
      <w:proofErr w:type="spellStart"/>
      <w:r w:rsidRPr="0060298A">
        <w:rPr>
          <w:b w:val="0"/>
          <w:color w:val="auto"/>
          <w:lang w:val="it-IT"/>
        </w:rPr>
        <w:t>Así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podremos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plantear</w:t>
      </w:r>
      <w:proofErr w:type="spellEnd"/>
      <w:r w:rsidRPr="0060298A">
        <w:rPr>
          <w:b w:val="0"/>
          <w:color w:val="auto"/>
          <w:lang w:val="it-IT"/>
        </w:rPr>
        <w:t xml:space="preserve"> un </w:t>
      </w:r>
      <w:proofErr w:type="spellStart"/>
      <w:r w:rsidRPr="0060298A">
        <w:rPr>
          <w:b w:val="0"/>
          <w:color w:val="auto"/>
          <w:lang w:val="it-IT"/>
        </w:rPr>
        <w:t>trabajo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más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abierto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pues</w:t>
      </w:r>
      <w:proofErr w:type="spellEnd"/>
      <w:r w:rsidRPr="0060298A">
        <w:rPr>
          <w:b w:val="0"/>
          <w:color w:val="auto"/>
          <w:lang w:val="it-IT"/>
        </w:rPr>
        <w:t xml:space="preserve"> cada </w:t>
      </w:r>
      <w:proofErr w:type="spellStart"/>
      <w:r w:rsidRPr="0060298A">
        <w:rPr>
          <w:b w:val="0"/>
          <w:color w:val="auto"/>
          <w:lang w:val="it-IT"/>
        </w:rPr>
        <w:t>muestra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será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ligeramente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diferente</w:t>
      </w:r>
      <w:proofErr w:type="spellEnd"/>
      <w:r w:rsidRPr="0060298A">
        <w:rPr>
          <w:b w:val="0"/>
          <w:color w:val="auto"/>
          <w:lang w:val="it-IT"/>
        </w:rPr>
        <w:t xml:space="preserve">. La alternativa a la col lombarda es </w:t>
      </w:r>
      <w:proofErr w:type="spellStart"/>
      <w:r w:rsidRPr="0060298A">
        <w:rPr>
          <w:b w:val="0"/>
          <w:color w:val="auto"/>
          <w:lang w:val="it-IT"/>
        </w:rPr>
        <w:t>el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té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azul</w:t>
      </w:r>
      <w:proofErr w:type="spellEnd"/>
      <w:r w:rsidRPr="0060298A">
        <w:rPr>
          <w:b w:val="0"/>
          <w:color w:val="auto"/>
          <w:lang w:val="it-IT"/>
        </w:rPr>
        <w:t xml:space="preserve"> (Butterfly </w:t>
      </w:r>
      <w:proofErr w:type="spellStart"/>
      <w:r w:rsidRPr="0060298A">
        <w:rPr>
          <w:b w:val="0"/>
          <w:color w:val="auto"/>
          <w:lang w:val="it-IT"/>
        </w:rPr>
        <w:t>Pea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Flower</w:t>
      </w:r>
      <w:proofErr w:type="spellEnd"/>
      <w:r w:rsidRPr="0060298A">
        <w:rPr>
          <w:b w:val="0"/>
          <w:color w:val="auto"/>
          <w:lang w:val="it-IT"/>
        </w:rPr>
        <w:t xml:space="preserve">), originario de Tailandia y </w:t>
      </w:r>
      <w:proofErr w:type="spellStart"/>
      <w:r w:rsidRPr="0060298A">
        <w:rPr>
          <w:b w:val="0"/>
          <w:color w:val="auto"/>
          <w:lang w:val="it-IT"/>
        </w:rPr>
        <w:t>que</w:t>
      </w:r>
      <w:proofErr w:type="spellEnd"/>
      <w:r w:rsidRPr="0060298A">
        <w:rPr>
          <w:b w:val="0"/>
          <w:color w:val="auto"/>
          <w:lang w:val="it-IT"/>
        </w:rPr>
        <w:t xml:space="preserve"> se </w:t>
      </w:r>
      <w:proofErr w:type="spellStart"/>
      <w:r w:rsidRPr="0060298A">
        <w:rPr>
          <w:b w:val="0"/>
          <w:color w:val="auto"/>
          <w:lang w:val="it-IT"/>
        </w:rPr>
        <w:t>puede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obtener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fácilmente</w:t>
      </w:r>
      <w:proofErr w:type="spellEnd"/>
      <w:r w:rsidRPr="0060298A">
        <w:rPr>
          <w:b w:val="0"/>
          <w:color w:val="auto"/>
          <w:lang w:val="it-IT"/>
        </w:rPr>
        <w:t xml:space="preserve"> por internet o en </w:t>
      </w:r>
      <w:proofErr w:type="spellStart"/>
      <w:r w:rsidRPr="0060298A">
        <w:rPr>
          <w:b w:val="0"/>
          <w:color w:val="auto"/>
          <w:lang w:val="it-IT"/>
        </w:rPr>
        <w:t>tiendas</w:t>
      </w:r>
      <w:proofErr w:type="spellEnd"/>
      <w:r w:rsidRPr="0060298A">
        <w:rPr>
          <w:b w:val="0"/>
          <w:color w:val="auto"/>
          <w:lang w:val="it-IT"/>
        </w:rPr>
        <w:t xml:space="preserve"> de </w:t>
      </w:r>
      <w:proofErr w:type="spellStart"/>
      <w:r w:rsidRPr="0060298A">
        <w:rPr>
          <w:b w:val="0"/>
          <w:color w:val="auto"/>
          <w:lang w:val="it-IT"/>
        </w:rPr>
        <w:t>té</w:t>
      </w:r>
      <w:proofErr w:type="spellEnd"/>
      <w:r w:rsidRPr="0060298A">
        <w:rPr>
          <w:b w:val="0"/>
          <w:color w:val="auto"/>
          <w:lang w:val="it-IT"/>
        </w:rPr>
        <w:t xml:space="preserve">, </w:t>
      </w:r>
      <w:proofErr w:type="spellStart"/>
      <w:r w:rsidRPr="0060298A">
        <w:rPr>
          <w:b w:val="0"/>
          <w:color w:val="auto"/>
          <w:lang w:val="it-IT"/>
        </w:rPr>
        <w:t>porque</w:t>
      </w:r>
      <w:proofErr w:type="spellEnd"/>
      <w:r w:rsidRPr="0060298A">
        <w:rPr>
          <w:b w:val="0"/>
          <w:color w:val="auto"/>
          <w:lang w:val="it-IT"/>
        </w:rPr>
        <w:t xml:space="preserve"> se usa mucho para preparar </w:t>
      </w:r>
      <w:proofErr w:type="spellStart"/>
      <w:r w:rsidRPr="0060298A">
        <w:rPr>
          <w:b w:val="0"/>
          <w:color w:val="auto"/>
          <w:lang w:val="it-IT"/>
        </w:rPr>
        <w:t>tés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coloridos</w:t>
      </w:r>
      <w:proofErr w:type="spellEnd"/>
      <w:r w:rsidRPr="0060298A">
        <w:rPr>
          <w:b w:val="0"/>
          <w:color w:val="auto"/>
          <w:lang w:val="it-IT"/>
        </w:rPr>
        <w:t xml:space="preserve"> y </w:t>
      </w:r>
      <w:proofErr w:type="spellStart"/>
      <w:r w:rsidRPr="0060298A">
        <w:rPr>
          <w:b w:val="0"/>
          <w:color w:val="auto"/>
          <w:lang w:val="it-IT"/>
        </w:rPr>
        <w:t>cócteles</w:t>
      </w:r>
      <w:proofErr w:type="spellEnd"/>
      <w:r w:rsidRPr="0060298A">
        <w:rPr>
          <w:b w:val="0"/>
          <w:color w:val="auto"/>
          <w:lang w:val="it-IT"/>
        </w:rPr>
        <w:t xml:space="preserve">. </w:t>
      </w:r>
      <w:r w:rsidRPr="0060298A">
        <w:rPr>
          <w:b w:val="0"/>
          <w:color w:val="auto"/>
          <w:lang w:val="en-GB"/>
        </w:rPr>
        <w:t xml:space="preserve">Las </w:t>
      </w:r>
      <w:proofErr w:type="spellStart"/>
      <w:r w:rsidRPr="0060298A">
        <w:rPr>
          <w:b w:val="0"/>
          <w:color w:val="auto"/>
          <w:lang w:val="en-GB"/>
        </w:rPr>
        <w:t>hojas</w:t>
      </w:r>
      <w:proofErr w:type="spellEnd"/>
      <w:r w:rsidRPr="0060298A">
        <w:rPr>
          <w:b w:val="0"/>
          <w:color w:val="auto"/>
          <w:lang w:val="en-GB"/>
        </w:rPr>
        <w:t xml:space="preserve"> </w:t>
      </w:r>
      <w:proofErr w:type="spellStart"/>
      <w:r w:rsidRPr="0060298A">
        <w:rPr>
          <w:b w:val="0"/>
          <w:color w:val="auto"/>
          <w:lang w:val="en-GB"/>
        </w:rPr>
        <w:t>rojas</w:t>
      </w:r>
      <w:proofErr w:type="spellEnd"/>
      <w:r w:rsidRPr="0060298A">
        <w:rPr>
          <w:b w:val="0"/>
          <w:color w:val="auto"/>
          <w:lang w:val="en-GB"/>
        </w:rPr>
        <w:t xml:space="preserve"> de la oxalis (Oxalis </w:t>
      </w:r>
      <w:proofErr w:type="spellStart"/>
      <w:r w:rsidRPr="0060298A">
        <w:rPr>
          <w:b w:val="0"/>
          <w:color w:val="auto"/>
          <w:lang w:val="en-GB"/>
        </w:rPr>
        <w:t>acetosella</w:t>
      </w:r>
      <w:proofErr w:type="spellEnd"/>
      <w:r w:rsidRPr="0060298A">
        <w:rPr>
          <w:b w:val="0"/>
          <w:color w:val="auto"/>
          <w:lang w:val="en-GB"/>
        </w:rPr>
        <w:t xml:space="preserve">) y de las </w:t>
      </w:r>
      <w:proofErr w:type="spellStart"/>
      <w:r w:rsidRPr="0060298A">
        <w:rPr>
          <w:b w:val="0"/>
          <w:color w:val="auto"/>
          <w:lang w:val="en-GB"/>
        </w:rPr>
        <w:t>poinsetias</w:t>
      </w:r>
      <w:proofErr w:type="spellEnd"/>
      <w:r w:rsidRPr="0060298A">
        <w:rPr>
          <w:b w:val="0"/>
          <w:color w:val="auto"/>
          <w:lang w:val="en-GB"/>
        </w:rPr>
        <w:t xml:space="preserve"> o las </w:t>
      </w:r>
      <w:proofErr w:type="spellStart"/>
      <w:r w:rsidRPr="0060298A">
        <w:rPr>
          <w:b w:val="0"/>
          <w:color w:val="auto"/>
          <w:lang w:val="en-GB"/>
        </w:rPr>
        <w:t>flores</w:t>
      </w:r>
      <w:proofErr w:type="spellEnd"/>
      <w:r w:rsidRPr="0060298A">
        <w:rPr>
          <w:b w:val="0"/>
          <w:color w:val="auto"/>
          <w:lang w:val="en-GB"/>
        </w:rPr>
        <w:t xml:space="preserve"> de las lobelias, las </w:t>
      </w:r>
      <w:proofErr w:type="spellStart"/>
      <w:r w:rsidRPr="0060298A">
        <w:rPr>
          <w:b w:val="0"/>
          <w:color w:val="auto"/>
          <w:lang w:val="en-GB"/>
        </w:rPr>
        <w:t>aubrietria</w:t>
      </w:r>
      <w:proofErr w:type="spellEnd"/>
      <w:r w:rsidRPr="0060298A">
        <w:rPr>
          <w:b w:val="0"/>
          <w:color w:val="auto"/>
          <w:lang w:val="en-GB"/>
        </w:rPr>
        <w:t xml:space="preserve"> o las </w:t>
      </w:r>
      <w:proofErr w:type="spellStart"/>
      <w:r w:rsidRPr="0060298A">
        <w:rPr>
          <w:b w:val="0"/>
          <w:color w:val="auto"/>
          <w:lang w:val="en-GB"/>
        </w:rPr>
        <w:t>rosas</w:t>
      </w:r>
      <w:proofErr w:type="spellEnd"/>
      <w:r w:rsidRPr="0060298A">
        <w:rPr>
          <w:b w:val="0"/>
          <w:color w:val="auto"/>
          <w:lang w:val="en-GB"/>
        </w:rPr>
        <w:t xml:space="preserve">, </w:t>
      </w:r>
      <w:proofErr w:type="spellStart"/>
      <w:r w:rsidRPr="0060298A">
        <w:rPr>
          <w:b w:val="0"/>
          <w:color w:val="auto"/>
          <w:lang w:val="en-GB"/>
        </w:rPr>
        <w:t>también</w:t>
      </w:r>
      <w:proofErr w:type="spellEnd"/>
      <w:r w:rsidRPr="0060298A">
        <w:rPr>
          <w:b w:val="0"/>
          <w:color w:val="auto"/>
          <w:lang w:val="en-GB"/>
        </w:rPr>
        <w:t xml:space="preserve"> </w:t>
      </w:r>
      <w:proofErr w:type="spellStart"/>
      <w:r w:rsidRPr="0060298A">
        <w:rPr>
          <w:b w:val="0"/>
          <w:color w:val="auto"/>
          <w:lang w:val="en-GB"/>
        </w:rPr>
        <w:t>sirven</w:t>
      </w:r>
      <w:proofErr w:type="spellEnd"/>
      <w:r w:rsidRPr="0060298A">
        <w:rPr>
          <w:b w:val="0"/>
          <w:color w:val="auto"/>
          <w:lang w:val="en-GB"/>
        </w:rPr>
        <w:t xml:space="preserve"> </w:t>
      </w:r>
      <w:proofErr w:type="spellStart"/>
      <w:r w:rsidRPr="0060298A">
        <w:rPr>
          <w:b w:val="0"/>
          <w:color w:val="auto"/>
          <w:lang w:val="en-GB"/>
        </w:rPr>
        <w:t>como</w:t>
      </w:r>
      <w:proofErr w:type="spellEnd"/>
      <w:r w:rsidRPr="0060298A">
        <w:rPr>
          <w:b w:val="0"/>
          <w:color w:val="auto"/>
          <w:lang w:val="en-GB"/>
        </w:rPr>
        <w:t xml:space="preserve"> </w:t>
      </w:r>
      <w:proofErr w:type="spellStart"/>
      <w:r w:rsidRPr="0060298A">
        <w:rPr>
          <w:b w:val="0"/>
          <w:color w:val="auto"/>
          <w:lang w:val="en-GB"/>
        </w:rPr>
        <w:t>indicadores.</w:t>
      </w:r>
    </w:p>
    <w:p w14:paraId="7F54387F" w14:textId="77777777" w:rsidR="0060298A" w:rsidRPr="0060298A" w:rsidRDefault="0060298A" w:rsidP="00256461">
      <w:pPr>
        <w:pStyle w:val="Heading2"/>
        <w:rPr>
          <w:rFonts w:eastAsia="Times New Roman"/>
          <w:b w:val="0"/>
          <w:bCs w:val="0"/>
          <w:color w:val="auto"/>
          <w:sz w:val="22"/>
          <w:szCs w:val="22"/>
          <w:lang w:val="it-IT"/>
        </w:rPr>
      </w:pPr>
      <w:proofErr w:type="spellEnd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 xml:space="preserve">Las </w:t>
      </w:r>
      <w:proofErr w:type="spellStart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>moléculas</w:t>
      </w:r>
      <w:proofErr w:type="spellEnd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 xml:space="preserve"> </w:t>
      </w:r>
      <w:proofErr w:type="spellStart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>responsables</w:t>
      </w:r>
      <w:proofErr w:type="spellEnd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 xml:space="preserve"> de este </w:t>
      </w:r>
      <w:proofErr w:type="spellStart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>comportamiento</w:t>
      </w:r>
      <w:proofErr w:type="spellEnd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 xml:space="preserve"> son </w:t>
      </w:r>
      <w:proofErr w:type="spellStart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>los</w:t>
      </w:r>
      <w:proofErr w:type="spellEnd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 xml:space="preserve"> </w:t>
      </w:r>
      <w:proofErr w:type="spellStart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>antocianos</w:t>
      </w:r>
      <w:proofErr w:type="spellEnd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 xml:space="preserve"> y en la </w:t>
      </w:r>
      <w:proofErr w:type="spellStart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>Ref</w:t>
      </w:r>
      <w:proofErr w:type="spellEnd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 xml:space="preserve"> [2] se </w:t>
      </w:r>
      <w:proofErr w:type="spellStart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>explica</w:t>
      </w:r>
      <w:proofErr w:type="spellEnd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 xml:space="preserve"> </w:t>
      </w:r>
      <w:proofErr w:type="spellStart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>el</w:t>
      </w:r>
      <w:proofErr w:type="spellEnd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 xml:space="preserve"> </w:t>
      </w:r>
      <w:proofErr w:type="spellStart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>mecanismo</w:t>
      </w:r>
      <w:proofErr w:type="spellEnd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 xml:space="preserve"> </w:t>
      </w:r>
      <w:proofErr w:type="spellStart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>químico</w:t>
      </w:r>
      <w:proofErr w:type="spellEnd"/>
      <w:r w:rsidRPr="0060298A">
        <w:rPr>
          <w:rFonts w:eastAsia="Times New Roman"/>
          <w:b w:val="0"/>
          <w:bCs w:val="0"/>
          <w:color w:val="auto"/>
          <w:sz w:val="22"/>
          <w:szCs w:val="22"/>
          <w:lang w:val="it-IT"/>
        </w:rPr>
        <w:t>.</w:t>
      </w:r>
    </w:p>
    <w:p w14:paraId="446D97B6" w14:textId="77777777" w:rsidR="0060298A" w:rsidRDefault="0060298A" w:rsidP="00256461">
      <w:pPr>
        <w:pStyle w:val="Heading3"/>
        <w:rPr>
          <w:rFonts w:eastAsia="MS Gothic"/>
          <w:bCs/>
          <w:color w:val="4F81BD"/>
          <w:sz w:val="28"/>
          <w:szCs w:val="26"/>
          <w:lang w:val="en-GB"/>
        </w:rPr>
      </w:pPr>
      <w:proofErr w:type="spellStart"/>
      <w:r w:rsidRPr="0060298A">
        <w:rPr>
          <w:rFonts w:eastAsia="MS Gothic"/>
          <w:bCs/>
          <w:color w:val="4F81BD"/>
          <w:sz w:val="28"/>
          <w:szCs w:val="26"/>
          <w:lang w:val="en-GB"/>
        </w:rPr>
        <w:t>Notas</w:t>
      </w:r>
      <w:proofErr w:type="spellEnd"/>
      <w:r w:rsidRPr="0060298A">
        <w:rPr>
          <w:rFonts w:eastAsia="MS Gothic"/>
          <w:bCs/>
          <w:color w:val="4F81BD"/>
          <w:sz w:val="28"/>
          <w:szCs w:val="26"/>
          <w:lang w:val="en-GB"/>
        </w:rPr>
        <w:t xml:space="preserve"> de </w:t>
      </w:r>
      <w:proofErr w:type="spellStart"/>
      <w:r w:rsidRPr="0060298A">
        <w:rPr>
          <w:rFonts w:eastAsia="MS Gothic"/>
          <w:bCs/>
          <w:color w:val="4F81BD"/>
          <w:sz w:val="28"/>
          <w:szCs w:val="26"/>
          <w:lang w:val="en-GB"/>
        </w:rPr>
        <w:t>seguridad</w:t>
      </w:r>
      <w:proofErr w:type="spellEnd"/>
      <w:r w:rsidRPr="0060298A">
        <w:rPr>
          <w:rFonts w:eastAsia="MS Gothic"/>
          <w:bCs/>
          <w:color w:val="4F81BD"/>
          <w:sz w:val="28"/>
          <w:szCs w:val="26"/>
          <w:lang w:val="en-GB"/>
        </w:rPr>
        <w:t xml:space="preserve"> </w:t>
      </w:r>
    </w:p>
    <w:p w14:paraId="2FA464D8" w14:textId="77777777" w:rsidR="0060298A" w:rsidRDefault="0060298A" w:rsidP="00256461">
      <w:pPr>
        <w:pStyle w:val="Heading3"/>
        <w:rPr>
          <w:b w:val="0"/>
          <w:color w:val="auto"/>
          <w:lang w:val="it-IT"/>
        </w:rPr>
      </w:pPr>
      <w:r w:rsidRPr="0060298A">
        <w:rPr>
          <w:b w:val="0"/>
          <w:color w:val="auto"/>
          <w:lang w:val="it-IT"/>
        </w:rPr>
        <w:t xml:space="preserve">Las </w:t>
      </w:r>
      <w:proofErr w:type="spellStart"/>
      <w:r w:rsidRPr="0060298A">
        <w:rPr>
          <w:b w:val="0"/>
          <w:color w:val="auto"/>
          <w:lang w:val="it-IT"/>
        </w:rPr>
        <w:t>disoluciones</w:t>
      </w:r>
      <w:proofErr w:type="spellEnd"/>
      <w:r w:rsidRPr="0060298A">
        <w:rPr>
          <w:b w:val="0"/>
          <w:color w:val="auto"/>
          <w:lang w:val="it-IT"/>
        </w:rPr>
        <w:t xml:space="preserve"> y </w:t>
      </w:r>
      <w:proofErr w:type="spellStart"/>
      <w:r w:rsidRPr="0060298A">
        <w:rPr>
          <w:b w:val="0"/>
          <w:color w:val="auto"/>
          <w:lang w:val="it-IT"/>
        </w:rPr>
        <w:t>los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sólidos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que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usamos</w:t>
      </w:r>
      <w:proofErr w:type="spellEnd"/>
      <w:r w:rsidRPr="0060298A">
        <w:rPr>
          <w:b w:val="0"/>
          <w:color w:val="auto"/>
          <w:lang w:val="it-IT"/>
        </w:rPr>
        <w:t xml:space="preserve"> son </w:t>
      </w:r>
      <w:proofErr w:type="spellStart"/>
      <w:r w:rsidRPr="0060298A">
        <w:rPr>
          <w:b w:val="0"/>
          <w:color w:val="auto"/>
          <w:lang w:val="it-IT"/>
        </w:rPr>
        <w:t>muy</w:t>
      </w:r>
      <w:proofErr w:type="spellEnd"/>
      <w:r w:rsidRPr="0060298A">
        <w:rPr>
          <w:b w:val="0"/>
          <w:color w:val="auto"/>
          <w:lang w:val="it-IT"/>
        </w:rPr>
        <w:t xml:space="preserve"> poco </w:t>
      </w:r>
      <w:proofErr w:type="spellStart"/>
      <w:r w:rsidRPr="0060298A">
        <w:rPr>
          <w:b w:val="0"/>
          <w:color w:val="auto"/>
          <w:lang w:val="it-IT"/>
        </w:rPr>
        <w:t>peligrosos</w:t>
      </w:r>
      <w:proofErr w:type="spellEnd"/>
      <w:r w:rsidRPr="0060298A">
        <w:rPr>
          <w:b w:val="0"/>
          <w:color w:val="auto"/>
          <w:lang w:val="it-IT"/>
        </w:rPr>
        <w:t xml:space="preserve"> pero se </w:t>
      </w:r>
      <w:proofErr w:type="spellStart"/>
      <w:r w:rsidRPr="0060298A">
        <w:rPr>
          <w:b w:val="0"/>
          <w:color w:val="auto"/>
          <w:lang w:val="it-IT"/>
        </w:rPr>
        <w:t>debería</w:t>
      </w:r>
      <w:proofErr w:type="spellEnd"/>
      <w:r w:rsidRPr="0060298A">
        <w:rPr>
          <w:b w:val="0"/>
          <w:color w:val="auto"/>
          <w:lang w:val="it-IT"/>
        </w:rPr>
        <w:t xml:space="preserve"> usar </w:t>
      </w:r>
      <w:proofErr w:type="spellStart"/>
      <w:r w:rsidRPr="0060298A">
        <w:rPr>
          <w:b w:val="0"/>
          <w:color w:val="auto"/>
          <w:lang w:val="it-IT"/>
        </w:rPr>
        <w:t>gafas</w:t>
      </w:r>
      <w:proofErr w:type="spellEnd"/>
      <w:r w:rsidRPr="0060298A">
        <w:rPr>
          <w:b w:val="0"/>
          <w:color w:val="auto"/>
          <w:lang w:val="it-IT"/>
        </w:rPr>
        <w:t xml:space="preserve"> de </w:t>
      </w:r>
      <w:proofErr w:type="spellStart"/>
      <w:r w:rsidRPr="0060298A">
        <w:rPr>
          <w:b w:val="0"/>
          <w:color w:val="auto"/>
          <w:lang w:val="it-IT"/>
        </w:rPr>
        <w:t>protección</w:t>
      </w:r>
      <w:proofErr w:type="spellEnd"/>
      <w:r w:rsidRPr="0060298A">
        <w:rPr>
          <w:b w:val="0"/>
          <w:color w:val="auto"/>
          <w:lang w:val="it-IT"/>
        </w:rPr>
        <w:t xml:space="preserve">. </w:t>
      </w:r>
    </w:p>
    <w:p w14:paraId="0B76F62C" w14:textId="77777777" w:rsidR="0060298A" w:rsidRPr="0060298A" w:rsidRDefault="0060298A" w:rsidP="0060298A">
      <w:proofErr w:type="spellStart"/>
      <w:r w:rsidRPr="0060298A">
        <w:rPr>
          <w:b/>
          <w:color w:val="002060"/>
          <w:lang w:val="en-US"/>
        </w:rPr>
        <w:t>Materiales</w:t>
      </w:r>
      <w:proofErr w:type="spellEnd"/>
      <w:r w:rsidRPr="0060298A">
        <w:rPr>
          <w:b/>
          <w:color w:val="002060"/>
          <w:lang w:val="en-US"/>
        </w:rPr>
        <w:t xml:space="preserve"> </w:t>
      </w:r>
    </w:p>
    <w:p w14:paraId="6C9F7206" w14:textId="77777777" w:rsidR="0060298A" w:rsidRDefault="0060298A" w:rsidP="0060298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outlineLvl w:val="9"/>
        <w:rPr>
          <w:lang w:val="es-ES_tradnl"/>
        </w:rPr>
      </w:pPr>
      <w:r>
        <w:rPr>
          <w:lang w:val="es-ES_tradnl"/>
        </w:rPr>
        <w:t>Flores de color intenso o frutas como bayas o uvas.</w:t>
      </w:r>
    </w:p>
    <w:p w14:paraId="3BE64525" w14:textId="77777777" w:rsidR="0060298A" w:rsidRDefault="0060298A" w:rsidP="0060298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outlineLvl w:val="9"/>
        <w:rPr>
          <w:lang w:val="es-ES_tradnl"/>
        </w:rPr>
      </w:pPr>
      <w:r>
        <w:rPr>
          <w:lang w:val="es-ES_tradnl"/>
        </w:rPr>
        <w:t>Vasos pequeños o tubos de ensayo.</w:t>
      </w:r>
    </w:p>
    <w:p w14:paraId="0BF764C0" w14:textId="77777777" w:rsidR="0060298A" w:rsidRDefault="0060298A" w:rsidP="0060298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outlineLvl w:val="9"/>
        <w:rPr>
          <w:lang w:val="es-ES_tradnl"/>
        </w:rPr>
      </w:pPr>
      <w:r>
        <w:rPr>
          <w:lang w:val="es-ES_tradnl"/>
        </w:rPr>
        <w:t>Calentador (opcional)</w:t>
      </w:r>
    </w:p>
    <w:p w14:paraId="2CE0D818" w14:textId="77777777" w:rsidR="0060298A" w:rsidRDefault="0060298A" w:rsidP="0060298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outlineLvl w:val="9"/>
        <w:rPr>
          <w:lang w:val="es-ES_tradnl"/>
        </w:rPr>
      </w:pPr>
      <w:r>
        <w:rPr>
          <w:lang w:val="es-ES_tradnl"/>
        </w:rPr>
        <w:t>Vaso de precipitados y pinzas</w:t>
      </w:r>
    </w:p>
    <w:p w14:paraId="48CEC8FD" w14:textId="77777777" w:rsidR="0060298A" w:rsidRDefault="0060298A" w:rsidP="0060298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outlineLvl w:val="9"/>
        <w:rPr>
          <w:lang w:val="es-ES_tradnl"/>
        </w:rPr>
      </w:pPr>
      <w:r>
        <w:rPr>
          <w:lang w:val="es-ES_tradnl"/>
        </w:rPr>
        <w:t>Hoja de laboratorio plastificada o en funda plástica</w:t>
      </w:r>
    </w:p>
    <w:p w14:paraId="40017B8F" w14:textId="77777777" w:rsidR="0060298A" w:rsidRDefault="0060298A" w:rsidP="0060298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outlineLvl w:val="9"/>
        <w:rPr>
          <w:lang w:val="es-ES_tradnl"/>
        </w:rPr>
      </w:pPr>
      <w:r>
        <w:rPr>
          <w:lang w:val="es-ES_tradnl"/>
        </w:rPr>
        <w:t>Agua</w:t>
      </w:r>
    </w:p>
    <w:p w14:paraId="00063319" w14:textId="77777777" w:rsidR="0060298A" w:rsidRDefault="0060298A" w:rsidP="0060298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outlineLvl w:val="9"/>
        <w:rPr>
          <w:lang w:val="es-ES_tradnl"/>
        </w:rPr>
      </w:pPr>
      <w:r>
        <w:rPr>
          <w:lang w:val="es-ES_tradnl"/>
        </w:rPr>
        <w:t>Diferentes disoluciones amortiguadoras en botellas con cuentagotas.</w:t>
      </w:r>
    </w:p>
    <w:p w14:paraId="4269094E" w14:textId="611865CC" w:rsidR="0060298A" w:rsidRPr="0060298A" w:rsidRDefault="0060298A" w:rsidP="0060298A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outlineLvl w:val="9"/>
        <w:rPr>
          <w:lang w:val="es-ES_tradnl"/>
        </w:rPr>
      </w:pPr>
      <w:r w:rsidRPr="0060298A">
        <w:rPr>
          <w:lang w:val="es-ES_tradnl"/>
        </w:rPr>
        <w:t>Depresores o palillos dentales.</w:t>
      </w:r>
    </w:p>
    <w:p w14:paraId="36020D49" w14:textId="77777777" w:rsidR="0060298A" w:rsidRPr="0060298A" w:rsidRDefault="0060298A" w:rsidP="0060298A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4" w:lineRule="auto"/>
        <w:rPr>
          <w:lang w:val="es-ES_tradnl"/>
        </w:rPr>
      </w:pPr>
      <w:proofErr w:type="spellStart"/>
      <w:r w:rsidRPr="0060298A">
        <w:rPr>
          <w:b/>
          <w:color w:val="002060"/>
          <w:lang w:val="it-IT"/>
        </w:rPr>
        <w:t>Procedimiento</w:t>
      </w:r>
      <w:proofErr w:type="spellEnd"/>
    </w:p>
    <w:p w14:paraId="468AEDF3" w14:textId="651A1E1C" w:rsidR="0060298A" w:rsidRDefault="0060298A" w:rsidP="0060298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4" w:lineRule="auto"/>
        <w:outlineLvl w:val="9"/>
        <w:rPr>
          <w:lang w:val="es-ES_tradnl"/>
        </w:rPr>
      </w:pPr>
      <w:r>
        <w:rPr>
          <w:lang w:val="es-ES_tradnl"/>
        </w:rPr>
        <w:t>Corta la flor o las hojas en trozos pequeños o retira la piel de la fruta (uva tinta, arándano) con unas pinzas.</w:t>
      </w:r>
    </w:p>
    <w:p w14:paraId="5AD768E1" w14:textId="77777777" w:rsidR="0060298A" w:rsidRDefault="0060298A" w:rsidP="0060298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4" w:lineRule="auto"/>
        <w:outlineLvl w:val="9"/>
        <w:rPr>
          <w:lang w:val="es-ES_tradnl"/>
        </w:rPr>
      </w:pPr>
      <w:r>
        <w:rPr>
          <w:lang w:val="es-ES_tradnl"/>
        </w:rPr>
        <w:lastRenderedPageBreak/>
        <w:t>Coloca los trozos en un vial o tubo de ensayo.</w:t>
      </w:r>
    </w:p>
    <w:p w14:paraId="14DF6545" w14:textId="77777777" w:rsidR="0060298A" w:rsidRDefault="0060298A" w:rsidP="0060298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4" w:lineRule="auto"/>
        <w:outlineLvl w:val="9"/>
        <w:rPr>
          <w:lang w:val="es-ES_tradnl"/>
        </w:rPr>
      </w:pPr>
      <w:r>
        <w:rPr>
          <w:lang w:val="es-ES_tradnl"/>
        </w:rPr>
        <w:t>Añade 3 ml de agua calienta hasta que comience a hervir o pon el tubo de ensayo al baño maría en agua hirviendo Durante un minuto.</w:t>
      </w:r>
    </w:p>
    <w:p w14:paraId="593CC043" w14:textId="77777777" w:rsidR="0060298A" w:rsidRDefault="0060298A" w:rsidP="0060298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4" w:lineRule="auto"/>
        <w:outlineLvl w:val="9"/>
        <w:rPr>
          <w:lang w:val="es-ES_tradnl"/>
        </w:rPr>
      </w:pPr>
      <w:r>
        <w:rPr>
          <w:lang w:val="es-ES_tradnl"/>
        </w:rPr>
        <w:t>Saca el tubo de ensayo con las pinzas o colócalo en una gradilla para que se enfríe.</w:t>
      </w:r>
    </w:p>
    <w:p w14:paraId="0AA8AD06" w14:textId="77777777" w:rsidR="0060298A" w:rsidRDefault="0060298A" w:rsidP="0060298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4" w:lineRule="auto"/>
        <w:outlineLvl w:val="9"/>
        <w:rPr>
          <w:lang w:val="es-ES_tradnl"/>
        </w:rPr>
      </w:pPr>
      <w:r>
        <w:rPr>
          <w:lang w:val="es-ES_tradnl"/>
        </w:rPr>
        <w:t xml:space="preserve">Coloca el </w:t>
      </w:r>
      <w:proofErr w:type="spellStart"/>
      <w:r>
        <w:rPr>
          <w:lang w:val="es-ES_tradnl"/>
        </w:rPr>
        <w:t>guión</w:t>
      </w:r>
      <w:proofErr w:type="spellEnd"/>
      <w:r>
        <w:rPr>
          <w:lang w:val="es-ES_tradnl"/>
        </w:rPr>
        <w:t xml:space="preserve"> de prácticas en una funda de plástico.</w:t>
      </w:r>
    </w:p>
    <w:p w14:paraId="04027B20" w14:textId="77777777" w:rsidR="0060298A" w:rsidRDefault="0060298A" w:rsidP="0060298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4" w:lineRule="auto"/>
        <w:outlineLvl w:val="9"/>
        <w:rPr>
          <w:lang w:val="es-ES_tradnl"/>
        </w:rPr>
      </w:pPr>
      <w:r>
        <w:rPr>
          <w:lang w:val="es-ES_tradnl"/>
        </w:rPr>
        <w:t>Coloca cada disolución amortiguadora en su círculo correspondiente.</w:t>
      </w:r>
    </w:p>
    <w:p w14:paraId="1E0157CC" w14:textId="77777777" w:rsidR="0060298A" w:rsidRDefault="0060298A" w:rsidP="0060298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4" w:lineRule="auto"/>
        <w:outlineLvl w:val="9"/>
        <w:rPr>
          <w:lang w:val="es-ES_tradnl"/>
        </w:rPr>
      </w:pPr>
      <w:r>
        <w:rPr>
          <w:lang w:val="es-ES_tradnl"/>
        </w:rPr>
        <w:t>Añade una gota de indicador natural en cada círculo.</w:t>
      </w:r>
    </w:p>
    <w:p w14:paraId="40B9E361" w14:textId="0C93D28E" w:rsidR="00256461" w:rsidRPr="0060298A" w:rsidRDefault="0060298A" w:rsidP="0060298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4" w:lineRule="auto"/>
        <w:outlineLvl w:val="9"/>
        <w:rPr>
          <w:lang w:val="es-ES_tradnl"/>
        </w:rPr>
      </w:pPr>
      <w:bookmarkStart w:id="0" w:name="_GoBack"/>
      <w:bookmarkEnd w:id="0"/>
      <w:r w:rsidRPr="0060298A">
        <w:rPr>
          <w:lang w:val="es-ES_tradnl"/>
        </w:rPr>
        <w:t>Mueve con un palillo cada círculo y fotografía los resultados.</w:t>
      </w:r>
    </w:p>
    <w:p w14:paraId="766C11FF" w14:textId="27260A08" w:rsidR="00256461" w:rsidRDefault="00B32DFD" w:rsidP="00256461">
      <w:pPr>
        <w:pStyle w:val="Heading3"/>
        <w:jc w:val="center"/>
        <w:rPr>
          <w:b w:val="0"/>
          <w:color w:val="auto"/>
          <w:lang w:val="en-GB"/>
        </w:rPr>
      </w:pPr>
      <w:r>
        <w:rPr>
          <w:b w:val="0"/>
          <w:noProof/>
          <w:color w:val="auto"/>
          <w:lang w:val="en-GB"/>
        </w:rPr>
        <w:drawing>
          <wp:inline distT="0" distB="0" distL="0" distR="0" wp14:anchorId="6B22016F" wp14:editId="7D628A30">
            <wp:extent cx="4876800" cy="1661424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784" cy="1666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9C237E" w14:textId="77777777" w:rsidR="0060298A" w:rsidRDefault="0060298A" w:rsidP="00256461">
      <w:pPr>
        <w:pStyle w:val="Heading3"/>
        <w:jc w:val="center"/>
        <w:rPr>
          <w:b w:val="0"/>
          <w:color w:val="auto"/>
          <w:lang w:val="it-IT"/>
        </w:rPr>
      </w:pPr>
      <w:proofErr w:type="spellStart"/>
      <w:r w:rsidRPr="0060298A">
        <w:rPr>
          <w:b w:val="0"/>
          <w:color w:val="auto"/>
          <w:lang w:val="it-IT"/>
        </w:rPr>
        <w:t>Debajo</w:t>
      </w:r>
      <w:proofErr w:type="spellEnd"/>
      <w:r w:rsidRPr="0060298A">
        <w:rPr>
          <w:b w:val="0"/>
          <w:color w:val="auto"/>
          <w:lang w:val="it-IT"/>
        </w:rPr>
        <w:t xml:space="preserve"> se </w:t>
      </w:r>
      <w:proofErr w:type="spellStart"/>
      <w:r w:rsidRPr="0060298A">
        <w:rPr>
          <w:b w:val="0"/>
          <w:color w:val="auto"/>
          <w:lang w:val="it-IT"/>
        </w:rPr>
        <w:t>puede</w:t>
      </w:r>
      <w:proofErr w:type="spellEnd"/>
      <w:r w:rsidRPr="0060298A">
        <w:rPr>
          <w:b w:val="0"/>
          <w:color w:val="auto"/>
          <w:lang w:val="it-IT"/>
        </w:rPr>
        <w:t xml:space="preserve"> ver un </w:t>
      </w:r>
      <w:proofErr w:type="spellStart"/>
      <w:r w:rsidRPr="0060298A">
        <w:rPr>
          <w:b w:val="0"/>
          <w:color w:val="auto"/>
          <w:lang w:val="it-IT"/>
        </w:rPr>
        <w:t>ejemplo</w:t>
      </w:r>
      <w:proofErr w:type="spellEnd"/>
      <w:r w:rsidRPr="0060298A">
        <w:rPr>
          <w:b w:val="0"/>
          <w:color w:val="auto"/>
          <w:lang w:val="it-IT"/>
        </w:rPr>
        <w:t xml:space="preserve"> de </w:t>
      </w:r>
      <w:proofErr w:type="spellStart"/>
      <w:r w:rsidRPr="0060298A">
        <w:rPr>
          <w:b w:val="0"/>
          <w:color w:val="auto"/>
          <w:lang w:val="it-IT"/>
        </w:rPr>
        <w:t>indicador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pH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vegetal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obtenido</w:t>
      </w:r>
      <w:proofErr w:type="spellEnd"/>
      <w:r w:rsidRPr="0060298A">
        <w:rPr>
          <w:b w:val="0"/>
          <w:color w:val="auto"/>
          <w:lang w:val="it-IT"/>
        </w:rPr>
        <w:t xml:space="preserve"> a partir de </w:t>
      </w:r>
      <w:proofErr w:type="spellStart"/>
      <w:r w:rsidRPr="0060298A">
        <w:rPr>
          <w:b w:val="0"/>
          <w:color w:val="auto"/>
          <w:lang w:val="it-IT"/>
        </w:rPr>
        <w:t>té</w:t>
      </w:r>
      <w:proofErr w:type="spellEnd"/>
      <w:r w:rsidRPr="0060298A">
        <w:rPr>
          <w:b w:val="0"/>
          <w:color w:val="auto"/>
          <w:lang w:val="it-IT"/>
        </w:rPr>
        <w:t xml:space="preserve"> </w:t>
      </w:r>
      <w:proofErr w:type="spellStart"/>
      <w:r w:rsidRPr="0060298A">
        <w:rPr>
          <w:b w:val="0"/>
          <w:color w:val="auto"/>
          <w:lang w:val="it-IT"/>
        </w:rPr>
        <w:t>azul</w:t>
      </w:r>
      <w:proofErr w:type="spellEnd"/>
      <w:r w:rsidRPr="0060298A">
        <w:rPr>
          <w:b w:val="0"/>
          <w:color w:val="auto"/>
          <w:lang w:val="it-IT"/>
        </w:rPr>
        <w:t>.</w:t>
      </w:r>
    </w:p>
    <w:p w14:paraId="7E6BADA5" w14:textId="77777777" w:rsidR="0060298A" w:rsidRDefault="00256461" w:rsidP="0060298A">
      <w:pPr>
        <w:pStyle w:val="Heading3"/>
        <w:jc w:val="center"/>
        <w:rPr>
          <w:b w:val="0"/>
          <w:i/>
          <w:iCs/>
          <w:color w:val="44546A" w:themeColor="text2"/>
          <w:sz w:val="18"/>
          <w:szCs w:val="18"/>
          <w:lang w:val="it-IT"/>
        </w:rPr>
      </w:pPr>
      <w:r w:rsidRPr="00120047">
        <w:rPr>
          <w:noProof/>
          <w:lang w:eastAsia="en-GB"/>
        </w:rPr>
        <w:drawing>
          <wp:inline distT="0" distB="0" distL="0" distR="0" wp14:anchorId="54859EA0" wp14:editId="6BB91BC0">
            <wp:extent cx="5255079" cy="2965450"/>
            <wp:effectExtent l="0" t="0" r="3175" b="6350"/>
            <wp:docPr id="10" name="Picture 10" descr="Butterfly pea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tterfly pea flow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566" cy="298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46200" w14:textId="46351B78" w:rsidR="0060298A" w:rsidRPr="0060298A" w:rsidRDefault="0060298A" w:rsidP="0060298A">
      <w:pPr>
        <w:pStyle w:val="Heading3"/>
        <w:jc w:val="center"/>
        <w:rPr>
          <w:b w:val="0"/>
          <w:color w:val="auto"/>
          <w:lang w:val="it-IT"/>
        </w:rPr>
      </w:pPr>
      <w:proofErr w:type="spellStart"/>
      <w:r w:rsidRPr="0060298A">
        <w:rPr>
          <w:b w:val="0"/>
          <w:i/>
          <w:iCs/>
          <w:color w:val="44546A" w:themeColor="text2"/>
          <w:sz w:val="18"/>
          <w:szCs w:val="18"/>
          <w:lang w:val="it-IT"/>
        </w:rPr>
        <w:t>Diferentes</w:t>
      </w:r>
      <w:proofErr w:type="spellEnd"/>
      <w:r w:rsidRPr="0060298A">
        <w:rPr>
          <w:b w:val="0"/>
          <w:i/>
          <w:iCs/>
          <w:color w:val="44546A" w:themeColor="text2"/>
          <w:sz w:val="18"/>
          <w:szCs w:val="18"/>
          <w:lang w:val="it-IT"/>
        </w:rPr>
        <w:t xml:space="preserve"> </w:t>
      </w:r>
      <w:proofErr w:type="spellStart"/>
      <w:r w:rsidRPr="0060298A">
        <w:rPr>
          <w:b w:val="0"/>
          <w:i/>
          <w:iCs/>
          <w:color w:val="44546A" w:themeColor="text2"/>
          <w:sz w:val="18"/>
          <w:szCs w:val="18"/>
          <w:lang w:val="it-IT"/>
        </w:rPr>
        <w:t>pH</w:t>
      </w:r>
      <w:proofErr w:type="spellEnd"/>
      <w:r w:rsidRPr="0060298A">
        <w:rPr>
          <w:b w:val="0"/>
          <w:i/>
          <w:iCs/>
          <w:color w:val="44546A" w:themeColor="text2"/>
          <w:sz w:val="18"/>
          <w:szCs w:val="18"/>
          <w:lang w:val="it-IT"/>
        </w:rPr>
        <w:t xml:space="preserve"> con </w:t>
      </w:r>
      <w:proofErr w:type="spellStart"/>
      <w:r w:rsidRPr="0060298A">
        <w:rPr>
          <w:b w:val="0"/>
          <w:i/>
          <w:iCs/>
          <w:color w:val="44546A" w:themeColor="text2"/>
          <w:sz w:val="18"/>
          <w:szCs w:val="18"/>
          <w:lang w:val="it-IT"/>
        </w:rPr>
        <w:t>té</w:t>
      </w:r>
      <w:proofErr w:type="spellEnd"/>
      <w:r w:rsidRPr="0060298A">
        <w:rPr>
          <w:b w:val="0"/>
          <w:i/>
          <w:iCs/>
          <w:color w:val="44546A" w:themeColor="text2"/>
          <w:sz w:val="18"/>
          <w:szCs w:val="18"/>
          <w:lang w:val="it-IT"/>
        </w:rPr>
        <w:t xml:space="preserve"> </w:t>
      </w:r>
      <w:proofErr w:type="spellStart"/>
      <w:r w:rsidRPr="0060298A">
        <w:rPr>
          <w:b w:val="0"/>
          <w:i/>
          <w:iCs/>
          <w:color w:val="44546A" w:themeColor="text2"/>
          <w:sz w:val="18"/>
          <w:szCs w:val="18"/>
          <w:lang w:val="it-IT"/>
        </w:rPr>
        <w:t>azul</w:t>
      </w:r>
      <w:proofErr w:type="spellEnd"/>
      <w:r w:rsidRPr="0060298A">
        <w:rPr>
          <w:b w:val="0"/>
          <w:i/>
          <w:iCs/>
          <w:color w:val="44546A" w:themeColor="text2"/>
          <w:sz w:val="18"/>
          <w:szCs w:val="18"/>
          <w:lang w:val="it-IT"/>
        </w:rPr>
        <w:t xml:space="preserve">. </w:t>
      </w:r>
      <w:r w:rsidRPr="0060298A">
        <w:rPr>
          <w:b w:val="0"/>
          <w:i/>
          <w:iCs/>
          <w:color w:val="44546A" w:themeColor="text2"/>
          <w:sz w:val="18"/>
          <w:szCs w:val="18"/>
        </w:rPr>
        <w:t xml:space="preserve">Imagen </w:t>
      </w:r>
      <w:proofErr w:type="spellStart"/>
      <w:r w:rsidRPr="0060298A">
        <w:rPr>
          <w:b w:val="0"/>
          <w:i/>
          <w:iCs/>
          <w:color w:val="44546A" w:themeColor="text2"/>
          <w:sz w:val="18"/>
          <w:szCs w:val="18"/>
        </w:rPr>
        <w:t>cortesía</w:t>
      </w:r>
      <w:proofErr w:type="spellEnd"/>
      <w:r w:rsidRPr="0060298A">
        <w:rPr>
          <w:b w:val="0"/>
          <w:i/>
          <w:iCs/>
          <w:color w:val="44546A" w:themeColor="text2"/>
          <w:sz w:val="18"/>
          <w:szCs w:val="18"/>
        </w:rPr>
        <w:t xml:space="preserve"> de Beth Sutherland y Pixie Murray </w:t>
      </w:r>
    </w:p>
    <w:p w14:paraId="762026E9" w14:textId="2F872C99" w:rsidR="00256461" w:rsidRPr="0060298A" w:rsidRDefault="0060298A" w:rsidP="00256461">
      <w:pPr>
        <w:pStyle w:val="Heading1"/>
        <w:rPr>
          <w:lang w:val="it-IT"/>
        </w:rPr>
      </w:pPr>
      <w:proofErr w:type="spellStart"/>
      <w:r w:rsidRPr="0060298A">
        <w:rPr>
          <w:rFonts w:ascii="Cambria" w:hAnsi="Cambria" w:cs="Arial Unicode MS"/>
          <w:b w:val="0"/>
          <w:bCs w:val="0"/>
          <w:u w:color="345A8A"/>
          <w:lang w:val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>Referencias</w:t>
      </w:r>
      <w:proofErr w:type="spellEnd"/>
    </w:p>
    <w:p w14:paraId="4A819E79" w14:textId="2C05B6DA" w:rsidR="00256461" w:rsidRPr="0060298A" w:rsidRDefault="00256461" w:rsidP="00256461">
      <w:pPr>
        <w:pStyle w:val="Heading3"/>
        <w:spacing w:before="0" w:after="0"/>
        <w:rPr>
          <w:b w:val="0"/>
          <w:color w:val="auto"/>
          <w:lang w:val="it-IT"/>
        </w:rPr>
      </w:pPr>
      <w:r w:rsidRPr="0060298A">
        <w:rPr>
          <w:b w:val="0"/>
          <w:color w:val="auto"/>
          <w:lang w:val="it-IT"/>
        </w:rPr>
        <w:t xml:space="preserve">[1] </w:t>
      </w:r>
      <w:r w:rsidR="0060298A" w:rsidRPr="0060298A">
        <w:rPr>
          <w:b w:val="0"/>
          <w:color w:val="auto"/>
          <w:lang w:val="it-IT"/>
        </w:rPr>
        <w:t xml:space="preserve">Un </w:t>
      </w:r>
      <w:proofErr w:type="spellStart"/>
      <w:r w:rsidR="0060298A" w:rsidRPr="0060298A">
        <w:rPr>
          <w:b w:val="0"/>
          <w:color w:val="auto"/>
          <w:lang w:val="it-IT"/>
        </w:rPr>
        <w:t>artículo</w:t>
      </w:r>
      <w:proofErr w:type="spellEnd"/>
      <w:r w:rsidR="0060298A" w:rsidRPr="0060298A">
        <w:rPr>
          <w:b w:val="0"/>
          <w:color w:val="auto"/>
          <w:lang w:val="it-IT"/>
        </w:rPr>
        <w:t xml:space="preserve"> sobre </w:t>
      </w:r>
      <w:proofErr w:type="spellStart"/>
      <w:r w:rsidR="0060298A" w:rsidRPr="0060298A">
        <w:rPr>
          <w:b w:val="0"/>
          <w:color w:val="auto"/>
          <w:lang w:val="it-IT"/>
        </w:rPr>
        <w:t>el</w:t>
      </w:r>
      <w:proofErr w:type="spellEnd"/>
      <w:r w:rsidR="0060298A" w:rsidRPr="0060298A">
        <w:rPr>
          <w:b w:val="0"/>
          <w:color w:val="auto"/>
          <w:lang w:val="it-IT"/>
        </w:rPr>
        <w:t xml:space="preserve"> </w:t>
      </w:r>
      <w:proofErr w:type="spellStart"/>
      <w:r w:rsidR="0060298A" w:rsidRPr="0060298A">
        <w:rPr>
          <w:b w:val="0"/>
          <w:color w:val="auto"/>
          <w:lang w:val="it-IT"/>
        </w:rPr>
        <w:t>usos</w:t>
      </w:r>
      <w:proofErr w:type="spellEnd"/>
      <w:r w:rsidR="0060298A" w:rsidRPr="0060298A">
        <w:rPr>
          <w:b w:val="0"/>
          <w:color w:val="auto"/>
          <w:lang w:val="it-IT"/>
        </w:rPr>
        <w:t xml:space="preserve"> de </w:t>
      </w:r>
      <w:proofErr w:type="spellStart"/>
      <w:r w:rsidR="0060298A" w:rsidRPr="0060298A">
        <w:rPr>
          <w:b w:val="0"/>
          <w:color w:val="auto"/>
          <w:lang w:val="it-IT"/>
        </w:rPr>
        <w:t>extracto</w:t>
      </w:r>
      <w:proofErr w:type="spellEnd"/>
      <w:r w:rsidR="0060298A" w:rsidRPr="0060298A">
        <w:rPr>
          <w:b w:val="0"/>
          <w:color w:val="auto"/>
          <w:lang w:val="it-IT"/>
        </w:rPr>
        <w:t xml:space="preserve"> de </w:t>
      </w:r>
      <w:proofErr w:type="gramStart"/>
      <w:r w:rsidR="0060298A" w:rsidRPr="0060298A">
        <w:rPr>
          <w:b w:val="0"/>
          <w:color w:val="auto"/>
          <w:lang w:val="it-IT"/>
        </w:rPr>
        <w:t>col lombarda</w:t>
      </w:r>
      <w:proofErr w:type="gramEnd"/>
      <w:r w:rsidR="0060298A" w:rsidRPr="0060298A">
        <w:rPr>
          <w:b w:val="0"/>
          <w:color w:val="auto"/>
          <w:lang w:val="it-IT"/>
        </w:rPr>
        <w:t xml:space="preserve"> </w:t>
      </w:r>
      <w:proofErr w:type="spellStart"/>
      <w:r w:rsidR="0060298A" w:rsidRPr="0060298A">
        <w:rPr>
          <w:b w:val="0"/>
          <w:color w:val="auto"/>
          <w:lang w:val="it-IT"/>
        </w:rPr>
        <w:t>como</w:t>
      </w:r>
      <w:proofErr w:type="spellEnd"/>
      <w:r w:rsidR="0060298A" w:rsidRPr="0060298A">
        <w:rPr>
          <w:b w:val="0"/>
          <w:color w:val="auto"/>
          <w:lang w:val="it-IT"/>
        </w:rPr>
        <w:t xml:space="preserve"> </w:t>
      </w:r>
      <w:proofErr w:type="spellStart"/>
      <w:r w:rsidR="0060298A" w:rsidRPr="0060298A">
        <w:rPr>
          <w:b w:val="0"/>
          <w:color w:val="auto"/>
          <w:lang w:val="it-IT"/>
        </w:rPr>
        <w:t>indicador</w:t>
      </w:r>
      <w:proofErr w:type="spellEnd"/>
      <w:r w:rsidR="0060298A" w:rsidRPr="0060298A">
        <w:rPr>
          <w:b w:val="0"/>
          <w:color w:val="auto"/>
          <w:lang w:val="it-IT"/>
        </w:rPr>
        <w:t xml:space="preserve"> </w:t>
      </w:r>
      <w:proofErr w:type="spellStart"/>
      <w:r w:rsidR="0060298A" w:rsidRPr="0060298A">
        <w:rPr>
          <w:b w:val="0"/>
          <w:color w:val="auto"/>
          <w:lang w:val="it-IT"/>
        </w:rPr>
        <w:t>más</w:t>
      </w:r>
      <w:proofErr w:type="spellEnd"/>
      <w:r w:rsidR="0060298A" w:rsidRPr="0060298A">
        <w:rPr>
          <w:b w:val="0"/>
          <w:color w:val="auto"/>
          <w:lang w:val="it-IT"/>
        </w:rPr>
        <w:t xml:space="preserve"> </w:t>
      </w:r>
      <w:proofErr w:type="spellStart"/>
      <w:r w:rsidR="0060298A" w:rsidRPr="0060298A">
        <w:rPr>
          <w:b w:val="0"/>
          <w:color w:val="auto"/>
          <w:lang w:val="it-IT"/>
        </w:rPr>
        <w:t>allá</w:t>
      </w:r>
      <w:proofErr w:type="spellEnd"/>
      <w:r w:rsidR="0060298A" w:rsidRPr="0060298A">
        <w:rPr>
          <w:b w:val="0"/>
          <w:color w:val="auto"/>
          <w:lang w:val="it-IT"/>
        </w:rPr>
        <w:t xml:space="preserve"> de </w:t>
      </w:r>
      <w:proofErr w:type="spellStart"/>
      <w:r w:rsidR="0060298A" w:rsidRPr="0060298A">
        <w:rPr>
          <w:b w:val="0"/>
          <w:color w:val="auto"/>
          <w:lang w:val="it-IT"/>
        </w:rPr>
        <w:t>como</w:t>
      </w:r>
      <w:proofErr w:type="spellEnd"/>
      <w:r w:rsidR="0060298A" w:rsidRPr="0060298A">
        <w:rPr>
          <w:b w:val="0"/>
          <w:color w:val="auto"/>
          <w:lang w:val="it-IT"/>
        </w:rPr>
        <w:t xml:space="preserve"> </w:t>
      </w:r>
      <w:proofErr w:type="spellStart"/>
      <w:r w:rsidR="0060298A" w:rsidRPr="0060298A">
        <w:rPr>
          <w:b w:val="0"/>
          <w:color w:val="auto"/>
          <w:lang w:val="it-IT"/>
        </w:rPr>
        <w:t>indicador</w:t>
      </w:r>
      <w:proofErr w:type="spellEnd"/>
      <w:r w:rsidR="0060298A" w:rsidRPr="0060298A">
        <w:rPr>
          <w:b w:val="0"/>
          <w:color w:val="auto"/>
          <w:lang w:val="it-IT"/>
        </w:rPr>
        <w:t xml:space="preserve"> </w:t>
      </w:r>
      <w:proofErr w:type="spellStart"/>
      <w:r w:rsidR="0060298A" w:rsidRPr="0060298A">
        <w:rPr>
          <w:b w:val="0"/>
          <w:color w:val="auto"/>
          <w:lang w:val="it-IT"/>
        </w:rPr>
        <w:t>pH</w:t>
      </w:r>
      <w:proofErr w:type="spellEnd"/>
      <w:r w:rsidRPr="0060298A">
        <w:rPr>
          <w:b w:val="0"/>
          <w:color w:val="auto"/>
          <w:lang w:val="it-IT"/>
        </w:rPr>
        <w:t xml:space="preserve">: </w:t>
      </w:r>
      <w:hyperlink r:id="rId9" w:history="1">
        <w:r w:rsidRPr="0060298A">
          <w:rPr>
            <w:rStyle w:val="Hyperlink"/>
            <w:b w:val="0"/>
            <w:lang w:val="it-IT"/>
          </w:rPr>
          <w:t>https://www.chemedx.org/article/aqueous-red-cabbage-extracts-more-just-ph-indicator</w:t>
        </w:r>
      </w:hyperlink>
      <w:r w:rsidRPr="0060298A">
        <w:rPr>
          <w:b w:val="0"/>
          <w:color w:val="auto"/>
          <w:lang w:val="it-IT"/>
        </w:rPr>
        <w:t xml:space="preserve"> .</w:t>
      </w:r>
    </w:p>
    <w:p w14:paraId="69A95C19" w14:textId="5BDFD90B" w:rsidR="00256461" w:rsidRPr="00256461" w:rsidRDefault="00256461" w:rsidP="00256461">
      <w:pPr>
        <w:pStyle w:val="Heading3"/>
        <w:spacing w:before="0" w:after="0"/>
        <w:rPr>
          <w:b w:val="0"/>
          <w:color w:val="auto"/>
          <w:lang w:val="en-GB"/>
        </w:rPr>
      </w:pPr>
      <w:r w:rsidRPr="00256461">
        <w:rPr>
          <w:b w:val="0"/>
          <w:color w:val="auto"/>
          <w:lang w:val="en-GB"/>
        </w:rPr>
        <w:t xml:space="preserve">[2] </w:t>
      </w:r>
      <w:proofErr w:type="spellStart"/>
      <w:r w:rsidR="0060298A" w:rsidRPr="0060298A">
        <w:rPr>
          <w:b w:val="0"/>
          <w:color w:val="auto"/>
          <w:lang w:val="en-GB"/>
        </w:rPr>
        <w:t>Pósters</w:t>
      </w:r>
      <w:proofErr w:type="spellEnd"/>
      <w:r w:rsidR="0060298A" w:rsidRPr="0060298A">
        <w:rPr>
          <w:b w:val="0"/>
          <w:color w:val="auto"/>
          <w:lang w:val="en-GB"/>
        </w:rPr>
        <w:t xml:space="preserve"> de </w:t>
      </w:r>
      <w:proofErr w:type="spellStart"/>
      <w:r w:rsidR="0060298A" w:rsidRPr="0060298A">
        <w:rPr>
          <w:b w:val="0"/>
          <w:color w:val="auto"/>
          <w:lang w:val="en-GB"/>
        </w:rPr>
        <w:t>varios</w:t>
      </w:r>
      <w:proofErr w:type="spellEnd"/>
      <w:r w:rsidR="0060298A" w:rsidRPr="0060298A">
        <w:rPr>
          <w:b w:val="0"/>
          <w:color w:val="auto"/>
          <w:lang w:val="en-GB"/>
        </w:rPr>
        <w:t xml:space="preserve"> </w:t>
      </w:r>
      <w:proofErr w:type="spellStart"/>
      <w:r w:rsidR="0060298A" w:rsidRPr="0060298A">
        <w:rPr>
          <w:b w:val="0"/>
          <w:color w:val="auto"/>
          <w:lang w:val="en-GB"/>
        </w:rPr>
        <w:t>ejemplos</w:t>
      </w:r>
      <w:proofErr w:type="spellEnd"/>
      <w:r w:rsidR="0060298A" w:rsidRPr="0060298A">
        <w:rPr>
          <w:b w:val="0"/>
          <w:color w:val="auto"/>
          <w:lang w:val="en-GB"/>
        </w:rPr>
        <w:t xml:space="preserve"> de </w:t>
      </w:r>
      <w:proofErr w:type="spellStart"/>
      <w:r w:rsidR="0060298A" w:rsidRPr="0060298A">
        <w:rPr>
          <w:b w:val="0"/>
          <w:color w:val="auto"/>
          <w:lang w:val="en-GB"/>
        </w:rPr>
        <w:t>indicadores</w:t>
      </w:r>
      <w:proofErr w:type="spellEnd"/>
      <w:r w:rsidR="0060298A" w:rsidRPr="0060298A">
        <w:rPr>
          <w:b w:val="0"/>
          <w:color w:val="auto"/>
          <w:lang w:val="en-GB"/>
        </w:rPr>
        <w:t xml:space="preserve"> con </w:t>
      </w:r>
      <w:proofErr w:type="spellStart"/>
      <w:r w:rsidR="0060298A" w:rsidRPr="0060298A">
        <w:rPr>
          <w:b w:val="0"/>
          <w:color w:val="auto"/>
          <w:lang w:val="en-GB"/>
        </w:rPr>
        <w:t>antocianinas</w:t>
      </w:r>
      <w:proofErr w:type="spellEnd"/>
      <w:r w:rsidRPr="00256461">
        <w:rPr>
          <w:b w:val="0"/>
          <w:color w:val="auto"/>
          <w:lang w:val="en-GB"/>
        </w:rPr>
        <w:t xml:space="preserve">: </w:t>
      </w:r>
      <w:hyperlink r:id="rId10" w:history="1">
        <w:r w:rsidRPr="00FF2E65">
          <w:rPr>
            <w:rStyle w:val="Hyperlink"/>
            <w:b w:val="0"/>
            <w:lang w:val="en-GB"/>
          </w:rPr>
          <w:t>https://www.compoundchem.com/page/3/?s=anthocyanin</w:t>
        </w:r>
      </w:hyperlink>
      <w:r>
        <w:rPr>
          <w:b w:val="0"/>
          <w:color w:val="auto"/>
          <w:lang w:val="en-GB"/>
        </w:rPr>
        <w:t xml:space="preserve"> </w:t>
      </w:r>
    </w:p>
    <w:p w14:paraId="0F52825C" w14:textId="29E26049" w:rsidR="00256461" w:rsidRPr="00256461" w:rsidRDefault="0060298A" w:rsidP="00256461">
      <w:pPr>
        <w:pStyle w:val="Heading1"/>
      </w:pPr>
      <w:proofErr w:type="spellStart"/>
      <w:r>
        <w:rPr>
          <w:rFonts w:ascii="Cambria" w:hAnsi="Cambria" w:cs="Arial Unicode MS"/>
          <w:b w:val="0"/>
          <w:bCs w:val="0"/>
          <w:u w:color="345A8A"/>
          <w14:textOutline w14:w="0" w14:cap="flat" w14:cmpd="sng" w14:algn="ctr">
            <w14:noFill/>
            <w14:prstDash w14:val="solid"/>
            <w14:bevel/>
          </w14:textOutline>
        </w:rPr>
        <w:t>Recursos</w:t>
      </w:r>
      <w:proofErr w:type="spellEnd"/>
    </w:p>
    <w:p w14:paraId="5CE96F01" w14:textId="75C433EF" w:rsidR="0060298A" w:rsidRPr="0060298A" w:rsidRDefault="0060298A" w:rsidP="00256461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s-ES_tradnl"/>
        </w:rPr>
        <w:t xml:space="preserve">Ponte a prueba con los </w:t>
      </w:r>
      <w:hyperlink r:id="rId11" w:history="1">
        <w:r w:rsidRPr="0060298A">
          <w:rPr>
            <w:rStyle w:val="Hyperlink"/>
            <w:lang w:val="es-ES_tradnl"/>
          </w:rPr>
          <w:t>experimentos de bolas de hidrogel</w:t>
        </w:r>
      </w:hyperlink>
      <w:r>
        <w:rPr>
          <w:lang w:val="es-ES_tradnl"/>
        </w:rPr>
        <w:t>.</w:t>
      </w:r>
    </w:p>
    <w:p w14:paraId="39457BE4" w14:textId="65A87E05" w:rsidR="00256461" w:rsidRPr="0060298A" w:rsidRDefault="0060298A" w:rsidP="0060298A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outlineLvl w:val="9"/>
        <w:rPr>
          <w:lang w:val="es-ES_tradnl"/>
        </w:rPr>
      </w:pPr>
      <w:r>
        <w:rPr>
          <w:lang w:val="es-ES_tradnl"/>
        </w:rPr>
        <w:t>Incorpora otros experimentos de química a microescala en clase</w:t>
      </w:r>
      <w:r w:rsidR="00256461" w:rsidRPr="00256461">
        <w:t xml:space="preserve">: </w:t>
      </w:r>
      <w:proofErr w:type="spellStart"/>
      <w:r w:rsidR="00256461" w:rsidRPr="00256461">
        <w:t>Kalogirou</w:t>
      </w:r>
      <w:proofErr w:type="spellEnd"/>
      <w:r w:rsidR="00256461" w:rsidRPr="00256461">
        <w:t xml:space="preserve"> E, Nicas E (2010) </w:t>
      </w:r>
      <w:hyperlink r:id="rId12" w:history="1">
        <w:r w:rsidR="00256461" w:rsidRPr="0060298A">
          <w:rPr>
            <w:rStyle w:val="Hyperlink"/>
            <w:lang w:val="en-US"/>
          </w:rPr>
          <w:t>Microscale chemistry: experiments for schools</w:t>
        </w:r>
      </w:hyperlink>
      <w:r w:rsidR="00256461" w:rsidRPr="0060298A">
        <w:rPr>
          <w:lang w:val="en-US"/>
        </w:rPr>
        <w:t xml:space="preserve">. </w:t>
      </w:r>
      <w:r w:rsidR="00256461" w:rsidRPr="0060298A">
        <w:rPr>
          <w:i/>
          <w:lang w:val="en-US"/>
        </w:rPr>
        <w:t xml:space="preserve">Science in School </w:t>
      </w:r>
      <w:r w:rsidR="00256461" w:rsidRPr="0060298A">
        <w:rPr>
          <w:b/>
          <w:lang w:val="en-US"/>
        </w:rPr>
        <w:t>16</w:t>
      </w:r>
      <w:r w:rsidR="00256461" w:rsidRPr="0060298A">
        <w:rPr>
          <w:lang w:val="en-US"/>
        </w:rPr>
        <w:t>:27-32.</w:t>
      </w:r>
    </w:p>
    <w:p w14:paraId="39AEB9E3" w14:textId="1FBED41E" w:rsidR="00256461" w:rsidRPr="0060298A" w:rsidRDefault="0060298A" w:rsidP="00256461">
      <w:pPr>
        <w:pStyle w:val="ListParagraph"/>
        <w:numPr>
          <w:ilvl w:val="0"/>
          <w:numId w:val="20"/>
        </w:numPr>
        <w:rPr>
          <w:lang w:val="it-IT"/>
        </w:rPr>
      </w:pPr>
      <w:r>
        <w:rPr>
          <w:lang w:val="es-ES_tradnl"/>
        </w:rPr>
        <w:t xml:space="preserve">Consulta esta infografía sobre los </w:t>
      </w:r>
      <w:hyperlink r:id="rId13" w:history="1">
        <w:r w:rsidRPr="0060298A">
          <w:rPr>
            <w:rStyle w:val="Hyperlink"/>
            <w:lang w:val="es-ES_tradnl"/>
          </w:rPr>
          <w:t>cambios de color</w:t>
        </w:r>
      </w:hyperlink>
      <w:r>
        <w:rPr>
          <w:lang w:val="es-ES_tradnl"/>
        </w:rPr>
        <w:t xml:space="preserve"> de diferentes indicadores</w:t>
      </w:r>
      <w:r w:rsidR="00256461" w:rsidRPr="0060298A">
        <w:rPr>
          <w:lang w:val="it-IT"/>
        </w:rPr>
        <w:t>.</w:t>
      </w:r>
    </w:p>
    <w:p w14:paraId="7CC1539B" w14:textId="77777777" w:rsidR="008161CD" w:rsidRPr="0060298A" w:rsidRDefault="008161CD">
      <w:pPr>
        <w:jc w:val="center"/>
        <w:rPr>
          <w:rFonts w:eastAsia="MS Gothic"/>
          <w:lang w:val="it-IT"/>
        </w:rPr>
      </w:pPr>
    </w:p>
    <w:sectPr w:rsidR="008161CD" w:rsidRPr="0060298A" w:rsidSect="002116BA">
      <w:headerReference w:type="default" r:id="rId14"/>
      <w:footerReference w:type="default" r:id="rId15"/>
      <w:type w:val="continuous"/>
      <w:pgSz w:w="11906" w:h="16838"/>
      <w:pgMar w:top="1440" w:right="1440" w:bottom="1440" w:left="1440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9107F" w14:textId="77777777" w:rsidR="00A04E9D" w:rsidRDefault="00A04E9D" w:rsidP="008161CD">
      <w:r>
        <w:separator/>
      </w:r>
    </w:p>
  </w:endnote>
  <w:endnote w:type="continuationSeparator" w:id="0">
    <w:p w14:paraId="7CE00A83" w14:textId="77777777" w:rsidR="00A04E9D" w:rsidRDefault="00A04E9D" w:rsidP="0081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ssico URW T OT">
    <w:altName w:val="Calibri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10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91331" w14:textId="7B70FD40" w:rsidR="00710398" w:rsidRDefault="0071039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A5FF5" w14:textId="75E8B087" w:rsidR="008835DC" w:rsidRPr="00034DF7" w:rsidRDefault="008835DC" w:rsidP="00034DF7">
    <w:pPr>
      <w:pStyle w:val="Footer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92168" w14:textId="77777777" w:rsidR="00A04E9D" w:rsidRDefault="00A04E9D" w:rsidP="008161CD">
      <w:r>
        <w:separator/>
      </w:r>
    </w:p>
  </w:footnote>
  <w:footnote w:type="continuationSeparator" w:id="0">
    <w:p w14:paraId="2284E161" w14:textId="77777777" w:rsidR="00A04E9D" w:rsidRDefault="00A04E9D" w:rsidP="0081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6B1BE" w14:textId="3ABED9D4" w:rsidR="008835DC" w:rsidRDefault="008835DC" w:rsidP="008835DC">
    <w:pPr>
      <w:pStyle w:val="Header"/>
    </w:pPr>
    <w:r>
      <w:t>Issue 5</w:t>
    </w:r>
    <w:r w:rsidR="00256461">
      <w:t>4</w:t>
    </w:r>
    <w:r>
      <w:t xml:space="preserve"> – </w:t>
    </w:r>
    <w:r w:rsidR="00256461">
      <w:t>01</w:t>
    </w:r>
    <w:r>
      <w:t>/</w:t>
    </w:r>
    <w:r w:rsidR="00256461">
      <w:t>09</w:t>
    </w:r>
    <w:r>
      <w:t>/</w:t>
    </w:r>
    <w:r w:rsidR="00256461">
      <w:t>21</w:t>
    </w:r>
  </w:p>
  <w:p w14:paraId="7C6F181C" w14:textId="2746A81C" w:rsidR="008835DC" w:rsidRDefault="008835DC" w:rsidP="008835DC">
    <w:pPr>
      <w:pStyle w:val="Header"/>
      <w:jc w:val="right"/>
    </w:pPr>
    <w:r>
      <w:rPr>
        <w:noProof/>
        <w:lang w:eastAsia="en-GB"/>
      </w:rPr>
      <w:drawing>
        <wp:inline distT="0" distB="0" distL="0" distR="0" wp14:anchorId="6B667CDE" wp14:editId="55D12E9C">
          <wp:extent cx="985350" cy="705600"/>
          <wp:effectExtent l="0" t="0" r="5715" b="0"/>
          <wp:docPr id="11" name="Picture 11" descr="2014_Logo_SIS_shor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_SIS_short_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12" b="13779"/>
                  <a:stretch/>
                </pic:blipFill>
                <pic:spPr bwMode="auto">
                  <a:xfrm>
                    <a:off x="0" y="0"/>
                    <a:ext cx="985520" cy="7057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9ADB08" w14:textId="19F1F46B" w:rsidR="005C48B0" w:rsidRPr="005C48B0" w:rsidRDefault="00B32DFD" w:rsidP="005C48B0">
    <w:pPr>
      <w:pStyle w:val="Header"/>
      <w:jc w:val="right"/>
    </w:pPr>
    <w:hyperlink r:id="rId2" w:history="1">
      <w:r w:rsidR="005C48B0" w:rsidRPr="005C48B0">
        <w:rPr>
          <w:rStyle w:val="Hyperlink"/>
          <w:color w:val="auto"/>
          <w:u w:val="none"/>
        </w:rPr>
        <w:t>www.scienceinschool.org</w:t>
      </w:r>
    </w:hyperlink>
    <w:r w:rsidR="005C48B0" w:rsidRPr="005C48B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 w15:restartNumberingAfterBreak="0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9011F0"/>
    <w:multiLevelType w:val="hybridMultilevel"/>
    <w:tmpl w:val="9F24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0A54"/>
    <w:multiLevelType w:val="hybridMultilevel"/>
    <w:tmpl w:val="AF0E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21BE2"/>
    <w:multiLevelType w:val="hybridMultilevel"/>
    <w:tmpl w:val="DC1CE2D4"/>
    <w:lvl w:ilvl="0" w:tplc="B3C8A7F6">
      <w:start w:val="8"/>
      <w:numFmt w:val="bullet"/>
      <w:lvlText w:val="•"/>
      <w:lvlJc w:val="left"/>
      <w:pPr>
        <w:ind w:left="1080" w:hanging="720"/>
      </w:pPr>
      <w:rPr>
        <w:rFonts w:ascii="Classico URW T OT" w:eastAsia="Times New Roman" w:hAnsi="Classico URW T O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5D18"/>
    <w:multiLevelType w:val="hybridMultilevel"/>
    <w:tmpl w:val="362E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03D6C"/>
    <w:multiLevelType w:val="hybridMultilevel"/>
    <w:tmpl w:val="0DAAA0FE"/>
    <w:lvl w:ilvl="0" w:tplc="B3C8A7F6">
      <w:start w:val="8"/>
      <w:numFmt w:val="bullet"/>
      <w:lvlText w:val="•"/>
      <w:lvlJc w:val="left"/>
      <w:pPr>
        <w:ind w:left="1080" w:hanging="720"/>
      </w:pPr>
      <w:rPr>
        <w:rFonts w:ascii="Classico URW T OT" w:eastAsia="Times New Roman" w:hAnsi="Classico URW T O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13240"/>
    <w:multiLevelType w:val="hybridMultilevel"/>
    <w:tmpl w:val="F4D40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028D2"/>
    <w:multiLevelType w:val="hybridMultilevel"/>
    <w:tmpl w:val="68BC6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547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57C4295"/>
    <w:multiLevelType w:val="hybridMultilevel"/>
    <w:tmpl w:val="EC202712"/>
    <w:lvl w:ilvl="0" w:tplc="4E1E6DF6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C947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CC2A18"/>
    <w:multiLevelType w:val="hybridMultilevel"/>
    <w:tmpl w:val="CC16EE38"/>
    <w:lvl w:ilvl="0" w:tplc="32B002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E135A"/>
    <w:multiLevelType w:val="multilevel"/>
    <w:tmpl w:val="207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40A57"/>
    <w:multiLevelType w:val="hybridMultilevel"/>
    <w:tmpl w:val="CE76FF4E"/>
    <w:lvl w:ilvl="0" w:tplc="DFC8AF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4E55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B885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6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DEC7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8840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A0AE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0638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A290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7A3E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CA389C"/>
    <w:multiLevelType w:val="hybridMultilevel"/>
    <w:tmpl w:val="F71A3AC2"/>
    <w:lvl w:ilvl="0" w:tplc="7FCE7F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C2F0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36D5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E026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225F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FA97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221F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6A3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166D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FA739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D52847"/>
    <w:multiLevelType w:val="hybridMultilevel"/>
    <w:tmpl w:val="CA5E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A0CB1"/>
    <w:multiLevelType w:val="hybridMultilevel"/>
    <w:tmpl w:val="9AA8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3126B"/>
    <w:multiLevelType w:val="hybridMultilevel"/>
    <w:tmpl w:val="86DC1A9C"/>
    <w:lvl w:ilvl="0" w:tplc="B3C8A7F6">
      <w:start w:val="8"/>
      <w:numFmt w:val="bullet"/>
      <w:lvlText w:val="•"/>
      <w:lvlJc w:val="left"/>
      <w:pPr>
        <w:ind w:left="720" w:hanging="720"/>
      </w:pPr>
      <w:rPr>
        <w:rFonts w:ascii="Classico URW T OT" w:eastAsia="Times New Roman" w:hAnsi="Classico URW T O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4D35F3"/>
    <w:multiLevelType w:val="hybridMultilevel"/>
    <w:tmpl w:val="D23AAFBE"/>
    <w:lvl w:ilvl="0" w:tplc="A41C30B6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642FA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B4DAC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6A624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0C03B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2A69E4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80A5F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2938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40702A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1"/>
  </w:num>
  <w:num w:numId="5">
    <w:abstractNumId w:val="19"/>
  </w:num>
  <w:num w:numId="6">
    <w:abstractNumId w:val="3"/>
  </w:num>
  <w:num w:numId="7">
    <w:abstractNumId w:val="1"/>
  </w:num>
  <w:num w:numId="8">
    <w:abstractNumId w:val="2"/>
  </w:num>
  <w:num w:numId="9">
    <w:abstractNumId w:val="13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5"/>
  </w:num>
  <w:num w:numId="15">
    <w:abstractNumId w:val="10"/>
  </w:num>
  <w:num w:numId="16">
    <w:abstractNumId w:val="14"/>
  </w:num>
  <w:num w:numId="17">
    <w:abstractNumId w:val="20"/>
  </w:num>
  <w:num w:numId="18">
    <w:abstractNumId w:val="8"/>
  </w:num>
  <w:num w:numId="19">
    <w:abstractNumId w:val="4"/>
  </w:num>
  <w:num w:numId="20">
    <w:abstractNumId w:val="22"/>
  </w:num>
  <w:num w:numId="21">
    <w:abstractNumId w:val="6"/>
  </w:num>
  <w:num w:numId="22">
    <w:abstractNumId w:val="7"/>
  </w:num>
  <w:num w:numId="23">
    <w:abstractNumId w:val="9"/>
  </w:num>
  <w:num w:numId="24">
    <w:abstractNumId w:val="18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DIzNjcyNjQxNDRV0lEKTi0uzszPAykwtKgFAHUkkLYtAAAA"/>
  </w:docVars>
  <w:rsids>
    <w:rsidRoot w:val="00672BB2"/>
    <w:rsid w:val="0000027A"/>
    <w:rsid w:val="00001F2A"/>
    <w:rsid w:val="00017E8D"/>
    <w:rsid w:val="00034DF7"/>
    <w:rsid w:val="000367ED"/>
    <w:rsid w:val="00084C2D"/>
    <w:rsid w:val="000C2F59"/>
    <w:rsid w:val="000D2C72"/>
    <w:rsid w:val="000E34E4"/>
    <w:rsid w:val="000E397F"/>
    <w:rsid w:val="000E6C36"/>
    <w:rsid w:val="000F38C0"/>
    <w:rsid w:val="0012095D"/>
    <w:rsid w:val="001320F2"/>
    <w:rsid w:val="00154CBD"/>
    <w:rsid w:val="001660BF"/>
    <w:rsid w:val="001B6450"/>
    <w:rsid w:val="001C1BE0"/>
    <w:rsid w:val="001C2417"/>
    <w:rsid w:val="001E1236"/>
    <w:rsid w:val="002116BA"/>
    <w:rsid w:val="0021242A"/>
    <w:rsid w:val="00256461"/>
    <w:rsid w:val="00286588"/>
    <w:rsid w:val="002A6105"/>
    <w:rsid w:val="002B4305"/>
    <w:rsid w:val="002D173E"/>
    <w:rsid w:val="002D2F18"/>
    <w:rsid w:val="002D59E0"/>
    <w:rsid w:val="002E6E5E"/>
    <w:rsid w:val="003079F4"/>
    <w:rsid w:val="00327ABB"/>
    <w:rsid w:val="00345218"/>
    <w:rsid w:val="00382EE6"/>
    <w:rsid w:val="00391129"/>
    <w:rsid w:val="003B263B"/>
    <w:rsid w:val="003B4B30"/>
    <w:rsid w:val="003C27EC"/>
    <w:rsid w:val="004174B0"/>
    <w:rsid w:val="004176BD"/>
    <w:rsid w:val="004B410B"/>
    <w:rsid w:val="004C54F7"/>
    <w:rsid w:val="004E2361"/>
    <w:rsid w:val="005256DB"/>
    <w:rsid w:val="005327BE"/>
    <w:rsid w:val="005928D7"/>
    <w:rsid w:val="005C03C6"/>
    <w:rsid w:val="005C48B0"/>
    <w:rsid w:val="005D01E4"/>
    <w:rsid w:val="005D4028"/>
    <w:rsid w:val="0060298A"/>
    <w:rsid w:val="00672BB2"/>
    <w:rsid w:val="00690926"/>
    <w:rsid w:val="006B6402"/>
    <w:rsid w:val="006C0937"/>
    <w:rsid w:val="006E596A"/>
    <w:rsid w:val="00710398"/>
    <w:rsid w:val="0072466E"/>
    <w:rsid w:val="007409C1"/>
    <w:rsid w:val="00742C51"/>
    <w:rsid w:val="007526C2"/>
    <w:rsid w:val="00754C31"/>
    <w:rsid w:val="00765333"/>
    <w:rsid w:val="007E5AA6"/>
    <w:rsid w:val="008161CD"/>
    <w:rsid w:val="00816788"/>
    <w:rsid w:val="00831DB2"/>
    <w:rsid w:val="00834BDF"/>
    <w:rsid w:val="008743C9"/>
    <w:rsid w:val="008835DC"/>
    <w:rsid w:val="00897D70"/>
    <w:rsid w:val="009304CB"/>
    <w:rsid w:val="009553A4"/>
    <w:rsid w:val="009843C7"/>
    <w:rsid w:val="009849E0"/>
    <w:rsid w:val="00992A05"/>
    <w:rsid w:val="009C4DBA"/>
    <w:rsid w:val="009E771E"/>
    <w:rsid w:val="00A04E9D"/>
    <w:rsid w:val="00A601B3"/>
    <w:rsid w:val="00A61ABA"/>
    <w:rsid w:val="00A62D02"/>
    <w:rsid w:val="00A74A46"/>
    <w:rsid w:val="00A86458"/>
    <w:rsid w:val="00AA5DEA"/>
    <w:rsid w:val="00AB17A6"/>
    <w:rsid w:val="00AC273D"/>
    <w:rsid w:val="00AF0AD5"/>
    <w:rsid w:val="00B32DFD"/>
    <w:rsid w:val="00B512D8"/>
    <w:rsid w:val="00BA18F3"/>
    <w:rsid w:val="00BA233C"/>
    <w:rsid w:val="00BB454E"/>
    <w:rsid w:val="00C049A6"/>
    <w:rsid w:val="00C1391F"/>
    <w:rsid w:val="00C27106"/>
    <w:rsid w:val="00C61D10"/>
    <w:rsid w:val="00C645E2"/>
    <w:rsid w:val="00CE2991"/>
    <w:rsid w:val="00D01C81"/>
    <w:rsid w:val="00D60D7A"/>
    <w:rsid w:val="00DA3EAC"/>
    <w:rsid w:val="00DA442E"/>
    <w:rsid w:val="00DA774C"/>
    <w:rsid w:val="00DB6642"/>
    <w:rsid w:val="00DC487B"/>
    <w:rsid w:val="00DF6C8C"/>
    <w:rsid w:val="00E13BF7"/>
    <w:rsid w:val="00E1708B"/>
    <w:rsid w:val="00E665A6"/>
    <w:rsid w:val="00EC1A97"/>
    <w:rsid w:val="00EC2D96"/>
    <w:rsid w:val="00EC604C"/>
    <w:rsid w:val="00ED6232"/>
    <w:rsid w:val="00EE6CB6"/>
    <w:rsid w:val="00F101BF"/>
    <w:rsid w:val="00F11306"/>
    <w:rsid w:val="00F132A5"/>
    <w:rsid w:val="00F20EC4"/>
    <w:rsid w:val="00F357B4"/>
    <w:rsid w:val="00F4417A"/>
    <w:rsid w:val="00F84E6E"/>
    <w:rsid w:val="00FA08A6"/>
    <w:rsid w:val="00FA5C57"/>
    <w:rsid w:val="00FB5244"/>
    <w:rsid w:val="00FD7531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,"/>
  <w14:docId w14:val="031522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61CD"/>
    <w:pPr>
      <w:spacing w:after="120" w:line="276" w:lineRule="auto"/>
    </w:pPr>
    <w:rPr>
      <w:rFonts w:ascii="Classico URW T OT" w:eastAsia="Times New Roman" w:hAnsi="Classico URW T OT" w:cs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96A"/>
    <w:pPr>
      <w:keepNext/>
      <w:keepLines/>
      <w:spacing w:before="480" w:after="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588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1CD"/>
    <w:pPr>
      <w:spacing w:before="240"/>
      <w:outlineLvl w:val="2"/>
    </w:pPr>
    <w:rPr>
      <w:b/>
      <w:color w:val="00206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242A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487B"/>
    <w:pPr>
      <w:spacing w:after="0"/>
    </w:pPr>
    <w:rPr>
      <w:rFonts w:ascii="Tahoma" w:eastAsia="Calibri" w:hAnsi="Tahoma" w:cs="Tahoma"/>
      <w:sz w:val="16"/>
      <w:szCs w:val="16"/>
      <w:lang w:val="pl-PL"/>
    </w:rPr>
  </w:style>
  <w:style w:type="character" w:customStyle="1" w:styleId="BalloonTextChar">
    <w:name w:val="Balloon Text Char"/>
    <w:link w:val="BalloonText"/>
    <w:uiPriority w:val="99"/>
    <w:semiHidden/>
    <w:rsid w:val="00DC487B"/>
    <w:rPr>
      <w:rFonts w:ascii="Tahoma" w:hAnsi="Tahoma" w:cs="Tahoma"/>
      <w:sz w:val="16"/>
      <w:szCs w:val="16"/>
      <w:lang w:val="pl-PL"/>
    </w:rPr>
  </w:style>
  <w:style w:type="paragraph" w:styleId="ListNumber">
    <w:name w:val="List Number"/>
    <w:basedOn w:val="Normal"/>
    <w:rsid w:val="003B4B30"/>
    <w:pPr>
      <w:numPr>
        <w:numId w:val="12"/>
      </w:numPr>
    </w:pPr>
  </w:style>
  <w:style w:type="paragraph" w:styleId="ListNumber2">
    <w:name w:val="List Number 2"/>
    <w:basedOn w:val="Normal"/>
    <w:uiPriority w:val="99"/>
    <w:unhideWhenUsed/>
    <w:rsid w:val="001B6450"/>
    <w:pPr>
      <w:numPr>
        <w:numId w:val="10"/>
      </w:numPr>
      <w:contextualSpacing/>
    </w:pPr>
  </w:style>
  <w:style w:type="character" w:customStyle="1" w:styleId="Heading1Char">
    <w:name w:val="Heading 1 Char"/>
    <w:link w:val="Heading1"/>
    <w:uiPriority w:val="9"/>
    <w:rsid w:val="006E596A"/>
    <w:rPr>
      <w:rFonts w:ascii="Classico URW T OT" w:eastAsia="MS Gothic" w:hAnsi="Classico URW T OT" w:cstheme="minorHAnsi"/>
      <w:b/>
      <w:bCs/>
      <w:color w:val="345A8A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E596A"/>
    <w:pP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E596A"/>
    <w:rPr>
      <w:rFonts w:ascii="Cambria" w:eastAsia="MS Gothic" w:hAnsi="Cambria" w:cstheme="minorHAnsi"/>
      <w:color w:val="17365D"/>
      <w:spacing w:val="5"/>
      <w:kern w:val="28"/>
      <w:sz w:val="52"/>
      <w:szCs w:val="52"/>
      <w:lang w:val="en-GB"/>
    </w:rPr>
  </w:style>
  <w:style w:type="paragraph" w:styleId="ListContinue">
    <w:name w:val="List Continue"/>
    <w:basedOn w:val="Normal"/>
    <w:uiPriority w:val="99"/>
    <w:unhideWhenUsed/>
    <w:rsid w:val="003B4B30"/>
    <w:pPr>
      <w:ind w:left="284"/>
    </w:pPr>
  </w:style>
  <w:style w:type="paragraph" w:styleId="ListBullet">
    <w:name w:val="List Bullet"/>
    <w:basedOn w:val="Normal"/>
    <w:autoRedefine/>
    <w:rsid w:val="003B4B30"/>
    <w:pPr>
      <w:numPr>
        <w:numId w:val="11"/>
      </w:numPr>
    </w:pPr>
  </w:style>
  <w:style w:type="character" w:customStyle="1" w:styleId="Heading2Char">
    <w:name w:val="Heading 2 Char"/>
    <w:link w:val="Heading2"/>
    <w:uiPriority w:val="9"/>
    <w:rsid w:val="00286588"/>
    <w:rPr>
      <w:rFonts w:ascii="Classico URW T OT" w:eastAsia="MS Gothic" w:hAnsi="Classico URW T OT" w:cstheme="minorHAnsi"/>
      <w:b/>
      <w:bCs/>
      <w:color w:val="4F81BD"/>
      <w:sz w:val="28"/>
      <w:szCs w:val="26"/>
      <w:lang w:val="en-GB"/>
    </w:rPr>
  </w:style>
  <w:style w:type="paragraph" w:styleId="ListBullet2">
    <w:name w:val="List Bullet 2"/>
    <w:basedOn w:val="Normal"/>
    <w:uiPriority w:val="99"/>
    <w:unhideWhenUsed/>
    <w:rsid w:val="001C1BE0"/>
    <w:pPr>
      <w:numPr>
        <w:numId w:val="7"/>
      </w:numPr>
      <w:contextualSpacing/>
    </w:pPr>
  </w:style>
  <w:style w:type="character" w:customStyle="1" w:styleId="Heading3Char">
    <w:name w:val="Heading 3 Char"/>
    <w:link w:val="Heading3"/>
    <w:uiPriority w:val="9"/>
    <w:rsid w:val="008161CD"/>
    <w:rPr>
      <w:rFonts w:ascii="Classico URW T OT" w:eastAsia="Times New Roman" w:hAnsi="Classico URW T OT" w:cstheme="minorHAnsi"/>
      <w:b/>
      <w:color w:val="002060"/>
      <w:sz w:val="22"/>
      <w:szCs w:val="22"/>
    </w:rPr>
  </w:style>
  <w:style w:type="character" w:customStyle="1" w:styleId="Heading4Char">
    <w:name w:val="Heading 4 Char"/>
    <w:link w:val="Heading4"/>
    <w:uiPriority w:val="9"/>
    <w:rsid w:val="0021242A"/>
    <w:rPr>
      <w:rFonts w:ascii="Cambria" w:eastAsia="MS Gothic" w:hAnsi="Cambria" w:cs="Times New Roman"/>
      <w:b/>
      <w:bCs/>
      <w:i/>
      <w:iCs/>
      <w:color w:val="4F81BD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2EE6"/>
  </w:style>
  <w:style w:type="character" w:customStyle="1" w:styleId="DocumentMapChar">
    <w:name w:val="Document Map Char"/>
    <w:link w:val="DocumentMap"/>
    <w:uiPriority w:val="99"/>
    <w:semiHidden/>
    <w:rsid w:val="00382EE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tails">
    <w:name w:val="details"/>
    <w:basedOn w:val="Normal"/>
    <w:qFormat/>
    <w:rsid w:val="00FA08A6"/>
    <w:pPr>
      <w:shd w:val="pct15" w:color="auto" w:fill="auto"/>
    </w:pPr>
    <w:rPr>
      <w:b/>
    </w:rPr>
  </w:style>
  <w:style w:type="paragraph" w:styleId="NoSpacing">
    <w:name w:val="No Spacing"/>
    <w:uiPriority w:val="1"/>
    <w:qFormat/>
    <w:rsid w:val="002E6E5E"/>
    <w:pPr>
      <w:ind w:firstLine="720"/>
    </w:pPr>
    <w:rPr>
      <w:rFonts w:ascii="Courier New" w:eastAsia="Times New Roman" w:hAnsi="Courier New" w:cs="Courier New"/>
      <w:sz w:val="24"/>
      <w:szCs w:val="24"/>
      <w:lang w:val="en-GB"/>
    </w:rPr>
  </w:style>
  <w:style w:type="paragraph" w:styleId="ListParagraph">
    <w:name w:val="List Paragraph"/>
    <w:basedOn w:val="Heading3"/>
    <w:next w:val="List"/>
    <w:qFormat/>
    <w:rsid w:val="00256461"/>
    <w:pPr>
      <w:spacing w:before="0" w:after="0"/>
    </w:pPr>
    <w:rPr>
      <w:b w:val="0"/>
      <w:color w:val="auto"/>
      <w:lang w:val="en-GB"/>
    </w:rPr>
  </w:style>
  <w:style w:type="character" w:styleId="Hyperlink">
    <w:name w:val="Hyperlink"/>
    <w:basedOn w:val="DefaultParagraphFont"/>
    <w:uiPriority w:val="99"/>
    <w:unhideWhenUsed/>
    <w:rsid w:val="00816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61C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161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A74A46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ompoundchem.com/2014/04/04/the-colours-chemistry-of-ph-indicato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cienceinschool.org/2010/issue16/microsca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nceinschool.org/content/small-beautiful-microscale-chemistry-classro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ompoundchem.com/page/3/?s=anthocyan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emedx.org/article/aqueous-red-cabbage-extracts-more-just-ph-indicato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ienceinschool.or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Links>
    <vt:vector size="6" baseType="variant">
      <vt:variant>
        <vt:i4>2293765</vt:i4>
      </vt:variant>
      <vt:variant>
        <vt:i4>8806</vt:i4>
      </vt:variant>
      <vt:variant>
        <vt:i4>1025</vt:i4>
      </vt:variant>
      <vt:variant>
        <vt:i4>1</vt:i4>
      </vt:variant>
      <vt:variant>
        <vt:lpwstr>2014_Logo_SIS_short_1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Maria Paola Pisano</cp:lastModifiedBy>
  <cp:revision>15</cp:revision>
  <dcterms:created xsi:type="dcterms:W3CDTF">2021-04-14T12:04:00Z</dcterms:created>
  <dcterms:modified xsi:type="dcterms:W3CDTF">2022-11-03T09:34:00Z</dcterms:modified>
</cp:coreProperties>
</file>