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0213" w14:textId="77777777" w:rsidR="0030199D" w:rsidRDefault="0030199D" w:rsidP="0030199D">
      <w:pPr>
        <w:pStyle w:val="Header"/>
        <w:rPr>
          <w:rStyle w:val="HeaderChar"/>
          <w:rFonts w:ascii="Cambria" w:eastAsia="MS Gothic" w:hAnsi="Cambria"/>
          <w:color w:val="1F497D" w:themeColor="text2"/>
          <w:spacing w:val="5"/>
          <w:kern w:val="28"/>
          <w:sz w:val="52"/>
          <w:szCs w:val="52"/>
          <w:lang w:val="tr-TR"/>
        </w:rPr>
      </w:pPr>
      <w:sdt>
        <w:sdtPr>
          <w:rPr>
            <w:rStyle w:val="HeaderChar"/>
            <w:rFonts w:ascii="Cambria" w:eastAsia="MS Gothic" w:hAnsi="Cambria"/>
            <w:color w:val="1F497D" w:themeColor="text2"/>
            <w:spacing w:val="5"/>
            <w:kern w:val="28"/>
            <w:sz w:val="52"/>
            <w:szCs w:val="52"/>
            <w:lang w:val="tr-TR"/>
          </w:rPr>
          <w:alias w:val="Title"/>
          <w:id w:val="108410098"/>
          <w:placeholder>
            <w:docPart w:val="73EE680B31E08B47B89BF34403BD4FE2"/>
          </w:placeholder>
          <w:dataBinding w:prefixMappings="xmlns:ns0='http://schemas.openxmlformats.org/package/2006/metadata/core-properties' xmlns:ns1='http://purl.org/dc/elements/1.1/'" w:xpath="/ns0:coreProperties[1]/ns1:title[1]" w:storeItemID="{6C3C8BC8-F283-45AE-878A-BAB7291924A1}"/>
          <w:text/>
        </w:sdtPr>
        <w:sdtContent>
          <w:r w:rsidRPr="0030199D">
            <w:rPr>
              <w:rStyle w:val="HeaderChar"/>
              <w:rFonts w:ascii="Cambria" w:eastAsia="MS Gothic" w:hAnsi="Cambria"/>
              <w:color w:val="1F497D" w:themeColor="text2"/>
              <w:spacing w:val="5"/>
              <w:kern w:val="28"/>
              <w:sz w:val="52"/>
              <w:szCs w:val="52"/>
              <w:lang w:val="tr-TR"/>
            </w:rPr>
            <w:t>Dinlenme potansiyelini kavrama - Deney 2: Zardan difüzyon</w:t>
          </w:r>
        </w:sdtContent>
      </w:sdt>
    </w:p>
    <w:p w14:paraId="727E86DA" w14:textId="3459AA3F" w:rsidR="0030199D" w:rsidRPr="0030199D" w:rsidRDefault="0030199D" w:rsidP="0030199D">
      <w:pPr>
        <w:pStyle w:val="Heading1"/>
        <w:rPr>
          <w:lang w:val="tr-TR"/>
        </w:rPr>
      </w:pPr>
      <w:r w:rsidRPr="0030199D">
        <w:rPr>
          <w:lang w:val="tr-TR"/>
        </w:rPr>
        <w:t xml:space="preserve">Görev </w:t>
      </w:r>
      <w:r w:rsidRPr="0030199D">
        <w:rPr>
          <w:lang w:val="tr-TR"/>
        </w:rPr>
        <w:t>2</w:t>
      </w:r>
    </w:p>
    <w:p w14:paraId="2916E64D" w14:textId="77777777" w:rsidR="0030199D" w:rsidRPr="0030199D" w:rsidRDefault="0030199D" w:rsidP="00B8335F">
      <w:pPr>
        <w:pStyle w:val="Heading2"/>
        <w:rPr>
          <w:rFonts w:ascii="Times New Roman" w:eastAsia="Times New Roman" w:hAnsi="Times New Roman"/>
          <w:b w:val="0"/>
          <w:bCs w:val="0"/>
          <w:color w:val="auto"/>
          <w:sz w:val="24"/>
          <w:szCs w:val="24"/>
          <w:lang w:val="tr-TR"/>
        </w:rPr>
      </w:pPr>
      <w:r w:rsidRPr="0030199D">
        <w:rPr>
          <w:rFonts w:ascii="Times New Roman" w:eastAsia="Times New Roman" w:hAnsi="Times New Roman"/>
          <w:b w:val="0"/>
          <w:bCs w:val="0"/>
          <w:color w:val="auto"/>
          <w:sz w:val="24"/>
          <w:szCs w:val="24"/>
          <w:lang w:val="tr-TR"/>
        </w:rPr>
        <w:t>Lütfen aşağıdaki bilgileri okuyun ve difüzyon kavramını öğrenin.</w:t>
      </w:r>
    </w:p>
    <w:p w14:paraId="696A63E5" w14:textId="77777777" w:rsidR="0030199D" w:rsidRDefault="0030199D" w:rsidP="0096261A">
      <w:pPr>
        <w:jc w:val="both"/>
        <w:rPr>
          <w:rFonts w:ascii="Cambria" w:eastAsia="MS Gothic" w:hAnsi="Cambria"/>
          <w:b/>
          <w:bCs/>
          <w:color w:val="4F81BD"/>
          <w:sz w:val="28"/>
          <w:szCs w:val="26"/>
          <w:lang w:val="en-US"/>
        </w:rPr>
      </w:pPr>
    </w:p>
    <w:p w14:paraId="220B8E3D" w14:textId="305C8BC2" w:rsidR="0030199D" w:rsidRDefault="0030199D" w:rsidP="0096261A">
      <w:pPr>
        <w:jc w:val="both"/>
        <w:rPr>
          <w:rFonts w:ascii="Cambria" w:eastAsia="MS Gothic" w:hAnsi="Cambria"/>
          <w:b/>
          <w:bCs/>
          <w:color w:val="4F81BD"/>
          <w:sz w:val="28"/>
          <w:szCs w:val="26"/>
          <w:lang w:val="en-US"/>
        </w:rPr>
      </w:pPr>
      <w:proofErr w:type="spellStart"/>
      <w:r w:rsidRPr="0030199D">
        <w:rPr>
          <w:rFonts w:ascii="Cambria" w:eastAsia="MS Gothic" w:hAnsi="Cambria"/>
          <w:b/>
          <w:bCs/>
          <w:color w:val="4F81BD"/>
          <w:sz w:val="28"/>
          <w:szCs w:val="26"/>
          <w:lang w:val="en-US"/>
        </w:rPr>
        <w:t>Bilgiler</w:t>
      </w:r>
      <w:proofErr w:type="spellEnd"/>
    </w:p>
    <w:p w14:paraId="0F8BEE7D" w14:textId="77777777" w:rsidR="0030199D" w:rsidRDefault="0030199D" w:rsidP="0096261A">
      <w:pPr>
        <w:jc w:val="both"/>
        <w:rPr>
          <w:lang w:val="tr-TR"/>
        </w:rPr>
      </w:pPr>
      <w:r>
        <w:rPr>
          <w:lang w:val="tr-TR"/>
        </w:rPr>
        <w:t>Her tür molekül sürekli hareket halindedir ve belirli bir ortamda kendilerini eşit olarak dağıtmaya çalışırlar. Bu olaya difüzyon  denir. Moleküller, daha düşük sıcaklıklara göre daha yüksek sıcaklıklarda daha hızlı hareket ederler ve bu tür moleküller, geçirgen olduğu sürece bir zardan yayılabilirler.</w:t>
      </w:r>
    </w:p>
    <w:p w14:paraId="43891A14" w14:textId="77777777" w:rsidR="0030199D" w:rsidRDefault="0030199D" w:rsidP="00B8335F">
      <w:pPr>
        <w:pStyle w:val="Heading2"/>
        <w:rPr>
          <w:rFonts w:ascii="Times New Roman" w:eastAsia="Times New Roman" w:hAnsi="Times New Roman"/>
          <w:b w:val="0"/>
          <w:bCs w:val="0"/>
          <w:color w:val="auto"/>
          <w:sz w:val="24"/>
          <w:szCs w:val="24"/>
          <w:lang w:val="tr-TR"/>
        </w:rPr>
      </w:pPr>
      <w:r w:rsidRPr="0030199D">
        <w:rPr>
          <w:rFonts w:ascii="Times New Roman" w:eastAsia="Times New Roman" w:hAnsi="Times New Roman"/>
          <w:b w:val="0"/>
          <w:bCs w:val="0"/>
          <w:color w:val="auto"/>
          <w:sz w:val="24"/>
          <w:szCs w:val="24"/>
          <w:lang w:val="tr-TR"/>
        </w:rPr>
        <w:t>Fenolftalein, belirteç olarak yaygın olarak kullanılan kimyasal bir bileşiktir. Düşük ve orta pH’da renksiz, ancak yüksek (alkali) pH’da pembeye döner. Moleküler yapısı açısından oldukça büyüktür.</w:t>
      </w:r>
    </w:p>
    <w:p w14:paraId="0D03263B" w14:textId="77777777" w:rsidR="0030199D" w:rsidRPr="0030199D" w:rsidRDefault="0030199D" w:rsidP="0096261A">
      <w:pPr>
        <w:rPr>
          <w:rFonts w:ascii="Cambria" w:eastAsia="MS Gothic" w:hAnsi="Cambria"/>
          <w:b/>
          <w:bCs/>
          <w:color w:val="4F81BD"/>
          <w:sz w:val="6"/>
          <w:szCs w:val="26"/>
          <w:lang w:val="en-US"/>
        </w:rPr>
      </w:pPr>
    </w:p>
    <w:p w14:paraId="72098D98" w14:textId="7389EAD7" w:rsidR="0030199D" w:rsidRDefault="0030199D" w:rsidP="0096261A">
      <w:pPr>
        <w:rPr>
          <w:rFonts w:ascii="Cambria" w:eastAsia="MS Gothic" w:hAnsi="Cambria"/>
          <w:b/>
          <w:bCs/>
          <w:color w:val="4F81BD"/>
          <w:sz w:val="28"/>
          <w:szCs w:val="26"/>
          <w:lang w:val="en-US"/>
        </w:rPr>
      </w:pPr>
      <w:proofErr w:type="spellStart"/>
      <w:r w:rsidRPr="0030199D">
        <w:rPr>
          <w:rFonts w:ascii="Cambria" w:eastAsia="MS Gothic" w:hAnsi="Cambria"/>
          <w:b/>
          <w:bCs/>
          <w:color w:val="4F81BD"/>
          <w:sz w:val="28"/>
          <w:szCs w:val="26"/>
          <w:lang w:val="en-US"/>
        </w:rPr>
        <w:t>Deney</w:t>
      </w:r>
      <w:proofErr w:type="spellEnd"/>
    </w:p>
    <w:p w14:paraId="02EBF3A0" w14:textId="5884DBD7" w:rsidR="0096261A" w:rsidRDefault="0030199D" w:rsidP="0096261A">
      <w:pPr>
        <w:rPr>
          <w:lang w:val="en-US"/>
        </w:rPr>
      </w:pPr>
      <w:r>
        <w:rPr>
          <w:lang w:val="tr-TR"/>
        </w:rPr>
        <w:t>* Deney boyunca eldiven ve laboratuvar önlüğü giyilmelidir</w:t>
      </w:r>
      <w:r w:rsidR="0096261A">
        <w:rPr>
          <w:lang w:val="en-US"/>
        </w:rPr>
        <w:t xml:space="preserve">. </w:t>
      </w:r>
    </w:p>
    <w:tbl>
      <w:tblPr>
        <w:tblStyle w:val="LightList-Accent3"/>
        <w:tblW w:w="5000" w:type="pct"/>
        <w:tblLook w:val="04A0" w:firstRow="1" w:lastRow="0" w:firstColumn="1" w:lastColumn="0" w:noHBand="0" w:noVBand="1"/>
      </w:tblPr>
      <w:tblGrid>
        <w:gridCol w:w="4644"/>
        <w:gridCol w:w="4644"/>
      </w:tblGrid>
      <w:tr w:rsidR="0096261A" w14:paraId="16665724" w14:textId="77777777" w:rsidTr="007011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0EDF9D9" w14:textId="026E2176" w:rsidR="0096261A" w:rsidRDefault="0030199D" w:rsidP="00701111">
            <w:pPr>
              <w:rPr>
                <w:lang w:val="en-US"/>
              </w:rPr>
            </w:pPr>
            <w:r>
              <w:rPr>
                <w:lang w:val="tr-TR"/>
              </w:rPr>
              <w:t>Malzemeler</w:t>
            </w:r>
          </w:p>
        </w:tc>
        <w:tc>
          <w:tcPr>
            <w:tcW w:w="2500" w:type="pct"/>
            <w:tcBorders>
              <w:top w:val="single" w:sz="4" w:space="0" w:color="auto"/>
              <w:left w:val="single" w:sz="4" w:space="0" w:color="auto"/>
              <w:bottom w:val="single" w:sz="4" w:space="0" w:color="auto"/>
              <w:right w:val="single" w:sz="4" w:space="0" w:color="auto"/>
            </w:tcBorders>
          </w:tcPr>
          <w:p w14:paraId="3496C091" w14:textId="03D7C35E" w:rsidR="0096261A" w:rsidRDefault="0030199D" w:rsidP="00701111">
            <w:pPr>
              <w:cnfStyle w:val="100000000000" w:firstRow="1" w:lastRow="0" w:firstColumn="0" w:lastColumn="0" w:oddVBand="0" w:evenVBand="0" w:oddHBand="0" w:evenHBand="0" w:firstRowFirstColumn="0" w:firstRowLastColumn="0" w:lastRowFirstColumn="0" w:lastRowLastColumn="0"/>
              <w:rPr>
                <w:lang w:val="en-US"/>
              </w:rPr>
            </w:pPr>
            <w:r>
              <w:rPr>
                <w:lang w:val="tr-TR"/>
              </w:rPr>
              <w:t>Tehlikeler</w:t>
            </w:r>
          </w:p>
        </w:tc>
      </w:tr>
      <w:tr w:rsidR="0096261A" w:rsidRPr="00F525A4" w14:paraId="305DDC61" w14:textId="77777777" w:rsidTr="00701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F29B919" w14:textId="1337060C" w:rsidR="0096261A" w:rsidRPr="0030199D" w:rsidRDefault="0096261A" w:rsidP="00701111">
            <w:r w:rsidRPr="0030199D">
              <w:t xml:space="preserve">     </w:t>
            </w:r>
            <w:r w:rsidR="0030199D">
              <w:rPr>
                <w:lang w:val="tr-TR"/>
              </w:rPr>
              <w:t>Sodyum hidroksit çözeltisi (1 mol/l)</w:t>
            </w:r>
          </w:p>
        </w:tc>
        <w:tc>
          <w:tcPr>
            <w:tcW w:w="2500" w:type="pct"/>
            <w:tcBorders>
              <w:top w:val="single" w:sz="4" w:space="0" w:color="auto"/>
              <w:left w:val="single" w:sz="4" w:space="0" w:color="auto"/>
              <w:bottom w:val="single" w:sz="4" w:space="0" w:color="auto"/>
              <w:right w:val="single" w:sz="4" w:space="0" w:color="auto"/>
            </w:tcBorders>
          </w:tcPr>
          <w:p w14:paraId="7645D2A6" w14:textId="2A175221" w:rsidR="0030199D" w:rsidRDefault="0096261A" w:rsidP="0030199D">
            <w:pPr>
              <w:cnfStyle w:val="000000100000" w:firstRow="0" w:lastRow="0" w:firstColumn="0" w:lastColumn="0" w:oddVBand="0" w:evenVBand="0" w:oddHBand="1" w:evenHBand="0" w:firstRowFirstColumn="0" w:firstRowLastColumn="0" w:lastRowFirstColumn="0" w:lastRowLastColumn="0"/>
              <w:rPr>
                <w:lang w:val="tr-TR"/>
              </w:rPr>
            </w:pPr>
            <w:r w:rsidRPr="00171609">
              <w:rPr>
                <w:noProof/>
                <w:lang w:val="en-US"/>
              </w:rPr>
              <w:drawing>
                <wp:anchor distT="0" distB="0" distL="114300" distR="114300" simplePos="0" relativeHeight="251666432" behindDoc="0" locked="0" layoutInCell="1" allowOverlap="1" wp14:anchorId="05C0E111" wp14:editId="5387002C">
                  <wp:simplePos x="0" y="0"/>
                  <wp:positionH relativeFrom="column">
                    <wp:posOffset>-34290</wp:posOffset>
                  </wp:positionH>
                  <wp:positionV relativeFrom="paragraph">
                    <wp:posOffset>29210</wp:posOffset>
                  </wp:positionV>
                  <wp:extent cx="670560" cy="664210"/>
                  <wp:effectExtent l="19050" t="0" r="0" b="0"/>
                  <wp:wrapSquare wrapText="bothSides"/>
                  <wp:docPr id="5" name="Bild 1" descr="05 – 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 – Ätzend"/>
                          <pic:cNvPicPr>
                            <a:picLocks noChangeAspect="1" noChangeArrowheads="1"/>
                          </pic:cNvPicPr>
                        </pic:nvPicPr>
                        <pic:blipFill>
                          <a:blip r:embed="rId7" cstate="print"/>
                          <a:srcRect/>
                          <a:stretch>
                            <a:fillRect/>
                          </a:stretch>
                        </pic:blipFill>
                        <pic:spPr bwMode="auto">
                          <a:xfrm>
                            <a:off x="0" y="0"/>
                            <a:ext cx="670560" cy="664210"/>
                          </a:xfrm>
                          <a:prstGeom prst="rect">
                            <a:avLst/>
                          </a:prstGeom>
                          <a:noFill/>
                          <a:ln w="9525">
                            <a:noFill/>
                            <a:miter lim="800000"/>
                            <a:headEnd/>
                            <a:tailEnd/>
                          </a:ln>
                        </pic:spPr>
                      </pic:pic>
                    </a:graphicData>
                  </a:graphic>
                </wp:anchor>
              </w:drawing>
            </w:r>
            <w:r w:rsidR="0030199D">
              <w:rPr>
                <w:lang w:val="tr-TR"/>
              </w:rPr>
              <w:t>Kimyasal maddeler yanıklara neden olur.</w:t>
            </w:r>
          </w:p>
          <w:p w14:paraId="046EF947" w14:textId="0559E64E" w:rsidR="0096261A" w:rsidRDefault="0030199D" w:rsidP="00701111">
            <w:pPr>
              <w:cnfStyle w:val="000000100000" w:firstRow="0" w:lastRow="0" w:firstColumn="0" w:lastColumn="0" w:oddVBand="0" w:evenVBand="0" w:oddHBand="1" w:evenHBand="0" w:firstRowFirstColumn="0" w:firstRowLastColumn="0" w:lastRowFirstColumn="0" w:lastRowLastColumn="0"/>
              <w:rPr>
                <w:lang w:val="en-US"/>
              </w:rPr>
            </w:pPr>
            <w:r>
              <w:rPr>
                <w:lang w:val="tr-TR"/>
              </w:rPr>
              <w:t>Tutarken koruyucu gözlük ve eldiven kullanın.</w:t>
            </w:r>
          </w:p>
        </w:tc>
      </w:tr>
      <w:tr w:rsidR="0096261A" w:rsidRPr="00F525A4" w14:paraId="6D8E7C8A" w14:textId="77777777" w:rsidTr="0070111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BDC48F0" w14:textId="65148B30" w:rsidR="0096261A" w:rsidRDefault="0096261A" w:rsidP="00701111">
            <w:pPr>
              <w:rPr>
                <w:lang w:val="en-US"/>
              </w:rPr>
            </w:pPr>
            <w:r>
              <w:rPr>
                <w:lang w:val="en-US"/>
              </w:rPr>
              <w:t xml:space="preserve">     </w:t>
            </w:r>
            <w:r w:rsidR="0030199D">
              <w:rPr>
                <w:lang w:val="tr-TR"/>
              </w:rPr>
              <w:t>Fenolftalein</w:t>
            </w:r>
          </w:p>
        </w:tc>
        <w:tc>
          <w:tcPr>
            <w:tcW w:w="2500" w:type="pct"/>
            <w:tcBorders>
              <w:top w:val="single" w:sz="4" w:space="0" w:color="auto"/>
              <w:left w:val="single" w:sz="4" w:space="0" w:color="auto"/>
              <w:bottom w:val="single" w:sz="4" w:space="0" w:color="auto"/>
              <w:right w:val="single" w:sz="4" w:space="0" w:color="auto"/>
            </w:tcBorders>
          </w:tcPr>
          <w:p w14:paraId="6CE6CE8A" w14:textId="7DCD8C3B" w:rsidR="0096261A" w:rsidRDefault="0096261A" w:rsidP="00701111">
            <w:pPr>
              <w:cnfStyle w:val="000000000000" w:firstRow="0" w:lastRow="0" w:firstColumn="0" w:lastColumn="0" w:oddVBand="0" w:evenVBand="0" w:oddHBand="0" w:evenHBand="0" w:firstRowFirstColumn="0" w:firstRowLastColumn="0" w:lastRowFirstColumn="0" w:lastRowLastColumn="0"/>
              <w:rPr>
                <w:lang w:val="en-US"/>
              </w:rPr>
            </w:pPr>
            <w:r w:rsidRPr="00171609">
              <w:rPr>
                <w:noProof/>
                <w:lang w:val="en-US"/>
              </w:rPr>
              <w:drawing>
                <wp:anchor distT="0" distB="0" distL="114300" distR="114300" simplePos="0" relativeHeight="251667456" behindDoc="0" locked="0" layoutInCell="1" allowOverlap="1" wp14:anchorId="7D1E7E42" wp14:editId="15DEA7DC">
                  <wp:simplePos x="0" y="0"/>
                  <wp:positionH relativeFrom="column">
                    <wp:posOffset>-34290</wp:posOffset>
                  </wp:positionH>
                  <wp:positionV relativeFrom="paragraph">
                    <wp:posOffset>-6350</wp:posOffset>
                  </wp:positionV>
                  <wp:extent cx="670560" cy="664210"/>
                  <wp:effectExtent l="19050" t="0" r="0" b="0"/>
                  <wp:wrapSquare wrapText="bothSides"/>
                  <wp:docPr id="6" name="Bild 4" descr="08 – Gesundheitsgefährd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 – Gesundheitsgefährdend"/>
                          <pic:cNvPicPr>
                            <a:picLocks noChangeAspect="1" noChangeArrowheads="1"/>
                          </pic:cNvPicPr>
                        </pic:nvPicPr>
                        <pic:blipFill>
                          <a:blip r:embed="rId8" cstate="print"/>
                          <a:srcRect/>
                          <a:stretch>
                            <a:fillRect/>
                          </a:stretch>
                        </pic:blipFill>
                        <pic:spPr bwMode="auto">
                          <a:xfrm>
                            <a:off x="0" y="0"/>
                            <a:ext cx="670560" cy="664210"/>
                          </a:xfrm>
                          <a:prstGeom prst="rect">
                            <a:avLst/>
                          </a:prstGeom>
                          <a:noFill/>
                          <a:ln w="9525">
                            <a:noFill/>
                            <a:miter lim="800000"/>
                            <a:headEnd/>
                            <a:tailEnd/>
                          </a:ln>
                        </pic:spPr>
                      </pic:pic>
                    </a:graphicData>
                  </a:graphic>
                </wp:anchor>
              </w:drawing>
            </w:r>
            <w:r w:rsidR="0030199D">
              <w:rPr>
                <w:lang w:val="tr-TR"/>
              </w:rPr>
              <w:t>Sağlığa zararlıdır. Yutulmamalıdır. Taşıma sırasında koruyucu giysiler kullanın.</w:t>
            </w:r>
          </w:p>
        </w:tc>
      </w:tr>
      <w:tr w:rsidR="0096261A" w14:paraId="0383B5F5" w14:textId="77777777" w:rsidTr="00701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E4CB671" w14:textId="3AAF0E3D" w:rsidR="0096261A" w:rsidRDefault="0096261A" w:rsidP="00701111">
            <w:pPr>
              <w:rPr>
                <w:lang w:val="en-US"/>
              </w:rPr>
            </w:pPr>
            <w:r>
              <w:rPr>
                <w:lang w:val="en-US"/>
              </w:rPr>
              <w:t xml:space="preserve">     </w:t>
            </w:r>
            <w:r w:rsidR="0030199D">
              <w:rPr>
                <w:lang w:val="tr-TR"/>
              </w:rPr>
              <w:t>Arıtılmış su</w:t>
            </w:r>
          </w:p>
        </w:tc>
        <w:tc>
          <w:tcPr>
            <w:tcW w:w="2500" w:type="pct"/>
            <w:tcBorders>
              <w:top w:val="single" w:sz="4" w:space="0" w:color="auto"/>
              <w:left w:val="single" w:sz="4" w:space="0" w:color="auto"/>
              <w:bottom w:val="single" w:sz="4" w:space="0" w:color="auto"/>
              <w:right w:val="single" w:sz="4" w:space="0" w:color="auto"/>
            </w:tcBorders>
          </w:tcPr>
          <w:p w14:paraId="2FFFCDB7" w14:textId="77777777" w:rsidR="0096261A" w:rsidRDefault="0096261A" w:rsidP="00701111">
            <w:pPr>
              <w:cnfStyle w:val="000000100000" w:firstRow="0" w:lastRow="0" w:firstColumn="0" w:lastColumn="0" w:oddVBand="0" w:evenVBand="0" w:oddHBand="1" w:evenHBand="0" w:firstRowFirstColumn="0" w:firstRowLastColumn="0" w:lastRowFirstColumn="0" w:lastRowLastColumn="0"/>
              <w:rPr>
                <w:lang w:val="en-US"/>
              </w:rPr>
            </w:pPr>
          </w:p>
        </w:tc>
      </w:tr>
      <w:tr w:rsidR="0096261A" w:rsidRPr="00F525A4" w14:paraId="418ADEDB" w14:textId="77777777" w:rsidTr="0070111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EE82EA0" w14:textId="15A312C5" w:rsidR="0096261A" w:rsidRDefault="0096261A" w:rsidP="00701111">
            <w:pPr>
              <w:rPr>
                <w:lang w:val="en-US"/>
              </w:rPr>
            </w:pPr>
            <w:r>
              <w:rPr>
                <w:lang w:val="en-US"/>
              </w:rPr>
              <w:t xml:space="preserve">     </w:t>
            </w:r>
            <w:r w:rsidR="0030199D">
              <w:rPr>
                <w:lang w:val="tr-TR"/>
              </w:rPr>
              <w:t>Yuvarlak kenarlı cam silindir</w:t>
            </w:r>
          </w:p>
        </w:tc>
        <w:tc>
          <w:tcPr>
            <w:tcW w:w="2500" w:type="pct"/>
            <w:tcBorders>
              <w:top w:val="single" w:sz="4" w:space="0" w:color="auto"/>
              <w:left w:val="single" w:sz="4" w:space="0" w:color="auto"/>
              <w:bottom w:val="single" w:sz="4" w:space="0" w:color="auto"/>
              <w:right w:val="single" w:sz="4" w:space="0" w:color="auto"/>
            </w:tcBorders>
          </w:tcPr>
          <w:p w14:paraId="5C5199EC" w14:textId="77777777" w:rsidR="0096261A" w:rsidRDefault="0096261A" w:rsidP="00701111">
            <w:pPr>
              <w:cnfStyle w:val="000000000000" w:firstRow="0" w:lastRow="0" w:firstColumn="0" w:lastColumn="0" w:oddVBand="0" w:evenVBand="0" w:oddHBand="0" w:evenHBand="0" w:firstRowFirstColumn="0" w:firstRowLastColumn="0" w:lastRowFirstColumn="0" w:lastRowLastColumn="0"/>
              <w:rPr>
                <w:lang w:val="en-US"/>
              </w:rPr>
            </w:pPr>
          </w:p>
        </w:tc>
      </w:tr>
      <w:tr w:rsidR="0096261A" w14:paraId="339B83F3" w14:textId="77777777" w:rsidTr="00701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7945586" w14:textId="70EC19B2" w:rsidR="0096261A" w:rsidRDefault="0096261A" w:rsidP="00701111">
            <w:pPr>
              <w:rPr>
                <w:lang w:val="en-US"/>
              </w:rPr>
            </w:pPr>
            <w:r>
              <w:rPr>
                <w:lang w:val="en-US"/>
              </w:rPr>
              <w:t xml:space="preserve">     </w:t>
            </w:r>
            <w:r w:rsidR="0030199D">
              <w:rPr>
                <w:lang w:val="tr-TR"/>
              </w:rPr>
              <w:t>Selofan sarma</w:t>
            </w:r>
          </w:p>
        </w:tc>
        <w:tc>
          <w:tcPr>
            <w:tcW w:w="2500" w:type="pct"/>
            <w:tcBorders>
              <w:top w:val="single" w:sz="4" w:space="0" w:color="auto"/>
              <w:left w:val="single" w:sz="4" w:space="0" w:color="auto"/>
              <w:bottom w:val="single" w:sz="4" w:space="0" w:color="auto"/>
              <w:right w:val="single" w:sz="4" w:space="0" w:color="auto"/>
            </w:tcBorders>
          </w:tcPr>
          <w:p w14:paraId="60A1A09D" w14:textId="77777777" w:rsidR="0096261A" w:rsidRDefault="0096261A" w:rsidP="00701111">
            <w:pPr>
              <w:cnfStyle w:val="000000100000" w:firstRow="0" w:lastRow="0" w:firstColumn="0" w:lastColumn="0" w:oddVBand="0" w:evenVBand="0" w:oddHBand="1" w:evenHBand="0" w:firstRowFirstColumn="0" w:firstRowLastColumn="0" w:lastRowFirstColumn="0" w:lastRowLastColumn="0"/>
              <w:rPr>
                <w:lang w:val="en-US"/>
              </w:rPr>
            </w:pPr>
          </w:p>
        </w:tc>
      </w:tr>
      <w:tr w:rsidR="0096261A" w14:paraId="14BE9871" w14:textId="77777777" w:rsidTr="0070111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021BDBE" w14:textId="165E76BC" w:rsidR="0096261A" w:rsidRDefault="0096261A" w:rsidP="00701111">
            <w:pPr>
              <w:rPr>
                <w:lang w:val="en-US"/>
              </w:rPr>
            </w:pPr>
            <w:r>
              <w:rPr>
                <w:lang w:val="en-US"/>
              </w:rPr>
              <w:t xml:space="preserve">     </w:t>
            </w:r>
            <w:r w:rsidR="0030199D">
              <w:rPr>
                <w:lang w:val="tr-TR"/>
              </w:rPr>
              <w:t>Lastik bant</w:t>
            </w:r>
          </w:p>
        </w:tc>
        <w:tc>
          <w:tcPr>
            <w:tcW w:w="2500" w:type="pct"/>
            <w:tcBorders>
              <w:top w:val="single" w:sz="4" w:space="0" w:color="auto"/>
              <w:left w:val="single" w:sz="4" w:space="0" w:color="auto"/>
              <w:bottom w:val="single" w:sz="4" w:space="0" w:color="auto"/>
              <w:right w:val="single" w:sz="4" w:space="0" w:color="auto"/>
            </w:tcBorders>
          </w:tcPr>
          <w:p w14:paraId="59791244" w14:textId="77777777" w:rsidR="0096261A" w:rsidRDefault="0096261A" w:rsidP="00701111">
            <w:pPr>
              <w:cnfStyle w:val="000000000000" w:firstRow="0" w:lastRow="0" w:firstColumn="0" w:lastColumn="0" w:oddVBand="0" w:evenVBand="0" w:oddHBand="0" w:evenHBand="0" w:firstRowFirstColumn="0" w:firstRowLastColumn="0" w:lastRowFirstColumn="0" w:lastRowLastColumn="0"/>
              <w:rPr>
                <w:lang w:val="en-US"/>
              </w:rPr>
            </w:pPr>
          </w:p>
        </w:tc>
      </w:tr>
      <w:tr w:rsidR="0096261A" w14:paraId="400404EF" w14:textId="77777777" w:rsidTr="00701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EEAE371" w14:textId="4197E303" w:rsidR="0096261A" w:rsidRDefault="0096261A" w:rsidP="00701111">
            <w:pPr>
              <w:rPr>
                <w:lang w:val="en-US"/>
              </w:rPr>
            </w:pPr>
            <w:r>
              <w:rPr>
                <w:lang w:val="en-US"/>
              </w:rPr>
              <w:t xml:space="preserve">     </w:t>
            </w:r>
            <w:r w:rsidR="0030199D">
              <w:rPr>
                <w:lang w:val="tr-TR"/>
              </w:rPr>
              <w:t>Stand ve kelepçe</w:t>
            </w:r>
          </w:p>
        </w:tc>
        <w:tc>
          <w:tcPr>
            <w:tcW w:w="2500" w:type="pct"/>
            <w:tcBorders>
              <w:top w:val="single" w:sz="4" w:space="0" w:color="auto"/>
              <w:left w:val="single" w:sz="4" w:space="0" w:color="auto"/>
              <w:bottom w:val="single" w:sz="4" w:space="0" w:color="auto"/>
              <w:right w:val="single" w:sz="4" w:space="0" w:color="auto"/>
            </w:tcBorders>
          </w:tcPr>
          <w:p w14:paraId="44244F53" w14:textId="77777777" w:rsidR="0096261A" w:rsidRDefault="0096261A" w:rsidP="00701111">
            <w:pPr>
              <w:cnfStyle w:val="000000100000" w:firstRow="0" w:lastRow="0" w:firstColumn="0" w:lastColumn="0" w:oddVBand="0" w:evenVBand="0" w:oddHBand="1" w:evenHBand="0" w:firstRowFirstColumn="0" w:firstRowLastColumn="0" w:lastRowFirstColumn="0" w:lastRowLastColumn="0"/>
              <w:rPr>
                <w:lang w:val="en-US"/>
              </w:rPr>
            </w:pPr>
          </w:p>
        </w:tc>
      </w:tr>
      <w:tr w:rsidR="0096261A" w14:paraId="7EDAD220" w14:textId="77777777" w:rsidTr="0070111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53E203C" w14:textId="109C1A73" w:rsidR="0096261A" w:rsidRDefault="0096261A" w:rsidP="00701111">
            <w:pPr>
              <w:rPr>
                <w:lang w:val="en-US"/>
              </w:rPr>
            </w:pPr>
            <w:r>
              <w:rPr>
                <w:lang w:val="en-US"/>
              </w:rPr>
              <w:t xml:space="preserve">     </w:t>
            </w:r>
            <w:r w:rsidR="0030199D">
              <w:rPr>
                <w:lang w:val="tr-TR"/>
              </w:rPr>
              <w:t>Pipet</w:t>
            </w:r>
          </w:p>
        </w:tc>
        <w:tc>
          <w:tcPr>
            <w:tcW w:w="2500" w:type="pct"/>
            <w:tcBorders>
              <w:top w:val="single" w:sz="4" w:space="0" w:color="auto"/>
              <w:left w:val="single" w:sz="4" w:space="0" w:color="auto"/>
              <w:bottom w:val="single" w:sz="4" w:space="0" w:color="auto"/>
              <w:right w:val="single" w:sz="4" w:space="0" w:color="auto"/>
            </w:tcBorders>
          </w:tcPr>
          <w:p w14:paraId="6B678EB6" w14:textId="77777777" w:rsidR="0096261A" w:rsidRDefault="0096261A" w:rsidP="00701111">
            <w:pPr>
              <w:cnfStyle w:val="000000000000" w:firstRow="0" w:lastRow="0" w:firstColumn="0" w:lastColumn="0" w:oddVBand="0" w:evenVBand="0" w:oddHBand="0" w:evenHBand="0" w:firstRowFirstColumn="0" w:firstRowLastColumn="0" w:lastRowFirstColumn="0" w:lastRowLastColumn="0"/>
              <w:rPr>
                <w:lang w:val="en-US"/>
              </w:rPr>
            </w:pPr>
          </w:p>
        </w:tc>
      </w:tr>
      <w:tr w:rsidR="0096261A" w:rsidRPr="00F525A4" w14:paraId="69E84762" w14:textId="77777777" w:rsidTr="00701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BBC1920" w14:textId="5EA7C75C" w:rsidR="0096261A" w:rsidRDefault="0096261A" w:rsidP="00701111">
            <w:pPr>
              <w:rPr>
                <w:lang w:val="en-US"/>
              </w:rPr>
            </w:pPr>
            <w:r>
              <w:rPr>
                <w:lang w:val="en-US"/>
              </w:rPr>
              <w:t xml:space="preserve">     </w:t>
            </w:r>
            <w:r w:rsidR="0030199D">
              <w:rPr>
                <w:lang w:val="tr-TR"/>
              </w:rPr>
              <w:t>Laboratuvar önlükleri, eldivenler ve koruyucu gözlükler</w:t>
            </w:r>
          </w:p>
        </w:tc>
        <w:tc>
          <w:tcPr>
            <w:tcW w:w="2500" w:type="pct"/>
            <w:tcBorders>
              <w:top w:val="single" w:sz="4" w:space="0" w:color="auto"/>
              <w:left w:val="single" w:sz="4" w:space="0" w:color="auto"/>
              <w:bottom w:val="single" w:sz="4" w:space="0" w:color="auto"/>
              <w:right w:val="single" w:sz="4" w:space="0" w:color="auto"/>
            </w:tcBorders>
          </w:tcPr>
          <w:p w14:paraId="6A1CB212" w14:textId="77777777" w:rsidR="0096261A" w:rsidRDefault="0096261A" w:rsidP="00701111">
            <w:pPr>
              <w:cnfStyle w:val="000000100000" w:firstRow="0" w:lastRow="0" w:firstColumn="0" w:lastColumn="0" w:oddVBand="0" w:evenVBand="0" w:oddHBand="1" w:evenHBand="0" w:firstRowFirstColumn="0" w:firstRowLastColumn="0" w:lastRowFirstColumn="0" w:lastRowLastColumn="0"/>
              <w:rPr>
                <w:lang w:val="en-US"/>
              </w:rPr>
            </w:pPr>
          </w:p>
        </w:tc>
      </w:tr>
      <w:tr w:rsidR="0096261A" w14:paraId="1CD03186" w14:textId="77777777" w:rsidTr="0070111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F077B8E" w14:textId="73DB854A" w:rsidR="0096261A" w:rsidRDefault="0096261A" w:rsidP="00701111">
            <w:pPr>
              <w:rPr>
                <w:lang w:val="en-US"/>
              </w:rPr>
            </w:pPr>
            <w:r>
              <w:rPr>
                <w:lang w:val="en-US"/>
              </w:rPr>
              <w:t xml:space="preserve">     </w:t>
            </w:r>
            <w:r w:rsidR="0030199D">
              <w:rPr>
                <w:lang w:val="tr-TR"/>
              </w:rPr>
              <w:t>Beher</w:t>
            </w:r>
          </w:p>
        </w:tc>
        <w:tc>
          <w:tcPr>
            <w:tcW w:w="2500" w:type="pct"/>
            <w:tcBorders>
              <w:top w:val="single" w:sz="4" w:space="0" w:color="auto"/>
              <w:left w:val="single" w:sz="4" w:space="0" w:color="auto"/>
              <w:bottom w:val="single" w:sz="4" w:space="0" w:color="auto"/>
              <w:right w:val="single" w:sz="4" w:space="0" w:color="auto"/>
            </w:tcBorders>
          </w:tcPr>
          <w:p w14:paraId="2D1BC137" w14:textId="77777777" w:rsidR="0096261A" w:rsidRDefault="0096261A" w:rsidP="00701111">
            <w:pPr>
              <w:cnfStyle w:val="000000000000" w:firstRow="0" w:lastRow="0" w:firstColumn="0" w:lastColumn="0" w:oddVBand="0" w:evenVBand="0" w:oddHBand="0" w:evenHBand="0" w:firstRowFirstColumn="0" w:firstRowLastColumn="0" w:lastRowFirstColumn="0" w:lastRowLastColumn="0"/>
              <w:rPr>
                <w:lang w:val="en-US"/>
              </w:rPr>
            </w:pPr>
          </w:p>
        </w:tc>
      </w:tr>
    </w:tbl>
    <w:p w14:paraId="3AE0DC91" w14:textId="1E61C0B0" w:rsidR="0096261A" w:rsidRPr="0096261A" w:rsidRDefault="00F525A4" w:rsidP="00A744F7">
      <w:pPr>
        <w:pStyle w:val="Heading2"/>
        <w:rPr>
          <w:lang w:val="en-US"/>
        </w:rPr>
      </w:pPr>
      <w:r>
        <w:rPr>
          <w:noProof/>
          <w:lang w:val="en-US"/>
        </w:rPr>
        <w:lastRenderedPageBreak/>
        <w:drawing>
          <wp:anchor distT="0" distB="0" distL="114300" distR="114300" simplePos="0" relativeHeight="251668480" behindDoc="1" locked="0" layoutInCell="1" allowOverlap="1" wp14:anchorId="19DA5C65" wp14:editId="40E48F8C">
            <wp:simplePos x="0" y="0"/>
            <wp:positionH relativeFrom="column">
              <wp:posOffset>4343400</wp:posOffset>
            </wp:positionH>
            <wp:positionV relativeFrom="paragraph">
              <wp:posOffset>-178435</wp:posOffset>
            </wp:positionV>
            <wp:extent cx="1532255" cy="931545"/>
            <wp:effectExtent l="0" t="0" r="0" b="8255"/>
            <wp:wrapTight wrapText="bothSides">
              <wp:wrapPolygon edited="0">
                <wp:start x="0" y="0"/>
                <wp:lineTo x="0" y="21202"/>
                <wp:lineTo x="21126" y="21202"/>
                <wp:lineTo x="21126" y="0"/>
                <wp:lineTo x="0" y="0"/>
              </wp:wrapPolygon>
            </wp:wrapTight>
            <wp:docPr id="1" name="Picture 0" descr="img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2.jpg"/>
                    <pic:cNvPicPr/>
                  </pic:nvPicPr>
                  <pic:blipFill>
                    <a:blip r:embed="rId9" cstate="print"/>
                    <a:stretch>
                      <a:fillRect/>
                    </a:stretch>
                  </pic:blipFill>
                  <pic:spPr>
                    <a:xfrm>
                      <a:off x="0" y="0"/>
                      <a:ext cx="1532255" cy="931545"/>
                    </a:xfrm>
                    <a:prstGeom prst="rect">
                      <a:avLst/>
                    </a:prstGeom>
                  </pic:spPr>
                </pic:pic>
              </a:graphicData>
            </a:graphic>
          </wp:anchor>
        </w:drawing>
      </w:r>
      <w:r w:rsidR="0030199D">
        <w:rPr>
          <w:lang w:val="tr-TR"/>
        </w:rPr>
        <w:t>Prosedür</w:t>
      </w:r>
    </w:p>
    <w:p w14:paraId="51EA673A" w14:textId="0310935C" w:rsidR="00C214B6" w:rsidRDefault="00C214B6" w:rsidP="00C214B6">
      <w:pPr>
        <w:pStyle w:val="ListParagraph"/>
        <w:numPr>
          <w:ilvl w:val="0"/>
          <w:numId w:val="11"/>
        </w:numPr>
        <w:rPr>
          <w:lang w:val="tr-TR"/>
        </w:rPr>
      </w:pPr>
      <w:r>
        <w:rPr>
          <w:lang w:val="tr-TR"/>
        </w:rPr>
        <w:t>Selofanı silindirin açıklığına uyacak şekilde kesin ve daha esnek hale getirmek için arıtılmış suya batırın.</w:t>
      </w:r>
    </w:p>
    <w:p w14:paraId="2886EA39" w14:textId="77777777" w:rsidR="00C214B6" w:rsidRDefault="00C214B6" w:rsidP="00C214B6">
      <w:pPr>
        <w:pStyle w:val="ListParagraph"/>
        <w:numPr>
          <w:ilvl w:val="0"/>
          <w:numId w:val="11"/>
        </w:numPr>
        <w:rPr>
          <w:lang w:val="tr-TR"/>
        </w:rPr>
      </w:pPr>
      <w:r>
        <w:rPr>
          <w:lang w:val="tr-TR"/>
        </w:rPr>
        <w:t>Selofanı silindirin açıklığının üzerine sıkıca ancak dikkatlice sarın ve sabitlemek için lastik bandı kullanın.</w:t>
      </w:r>
    </w:p>
    <w:p w14:paraId="5AD4517D" w14:textId="77777777" w:rsidR="00C214B6" w:rsidRDefault="00C214B6" w:rsidP="00C214B6">
      <w:pPr>
        <w:pStyle w:val="ListParagraph"/>
        <w:numPr>
          <w:ilvl w:val="0"/>
          <w:numId w:val="11"/>
        </w:numPr>
        <w:ind w:right="1701"/>
        <w:rPr>
          <w:lang w:val="tr-TR"/>
        </w:rPr>
      </w:pPr>
      <w:r>
        <w:rPr>
          <w:lang w:val="tr-TR"/>
        </w:rPr>
        <w:t>Cam silindiri, selofan altta olacak şekilde bir kelepçe ile standa dikey olarak sabitleyin.</w:t>
      </w:r>
    </w:p>
    <w:p w14:paraId="1E471EE0" w14:textId="77777777" w:rsidR="00C214B6" w:rsidRDefault="00C214B6" w:rsidP="00C214B6">
      <w:pPr>
        <w:pStyle w:val="ListParagraph"/>
        <w:numPr>
          <w:ilvl w:val="0"/>
          <w:numId w:val="11"/>
        </w:numPr>
        <w:ind w:right="1701"/>
        <w:rPr>
          <w:lang w:val="tr-TR"/>
        </w:rPr>
      </w:pPr>
      <w:r>
        <w:rPr>
          <w:lang w:val="tr-TR"/>
        </w:rPr>
        <w:t>Birkaç damla fenolftaleini 70 ml arıtılmış suda çözün. Çözeltiyi yarısı dolana kadar dikkatlice cam bir silindire dökün.</w:t>
      </w:r>
    </w:p>
    <w:p w14:paraId="63A7CED2" w14:textId="14087D12" w:rsidR="00C214B6" w:rsidRPr="00C214B6" w:rsidRDefault="00C214B6" w:rsidP="00C214B6">
      <w:pPr>
        <w:pStyle w:val="ListParagraph"/>
        <w:numPr>
          <w:ilvl w:val="0"/>
          <w:numId w:val="11"/>
        </w:numPr>
        <w:rPr>
          <w:lang w:val="tr-TR"/>
        </w:rPr>
      </w:pPr>
      <w:r>
        <w:rPr>
          <w:lang w:val="tr-TR"/>
        </w:rPr>
        <w:t>Yaklaşık 100 ml sodyum hidroksit çözeltisini bir behere koyun ve doğrudan cam silindirin altına yerleştirin</w:t>
      </w:r>
      <w:r w:rsidR="00A744F7">
        <w:rPr>
          <w:noProof/>
          <w:lang w:val="en-US"/>
        </w:rPr>
        <w:drawing>
          <wp:anchor distT="0" distB="0" distL="114300" distR="114300" simplePos="0" relativeHeight="251674624" behindDoc="1" locked="0" layoutInCell="1" allowOverlap="1" wp14:anchorId="3E26C837" wp14:editId="6052005D">
            <wp:simplePos x="0" y="0"/>
            <wp:positionH relativeFrom="column">
              <wp:posOffset>4457700</wp:posOffset>
            </wp:positionH>
            <wp:positionV relativeFrom="paragraph">
              <wp:posOffset>126365</wp:posOffset>
            </wp:positionV>
            <wp:extent cx="1240155" cy="1397000"/>
            <wp:effectExtent l="0" t="0" r="4445" b="0"/>
            <wp:wrapTight wrapText="bothSides">
              <wp:wrapPolygon edited="0">
                <wp:start x="0" y="0"/>
                <wp:lineTo x="0" y="21207"/>
                <wp:lineTo x="21235" y="21207"/>
                <wp:lineTo x="21235" y="0"/>
                <wp:lineTo x="0" y="0"/>
              </wp:wrapPolygon>
            </wp:wrapTight>
            <wp:docPr id="3" name="Picture 2" descr="img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9.jpg"/>
                    <pic:cNvPicPr/>
                  </pic:nvPicPr>
                  <pic:blipFill>
                    <a:blip r:embed="rId10" cstate="print"/>
                    <a:stretch>
                      <a:fillRect/>
                    </a:stretch>
                  </pic:blipFill>
                  <pic:spPr>
                    <a:xfrm>
                      <a:off x="0" y="0"/>
                      <a:ext cx="1240155" cy="1397000"/>
                    </a:xfrm>
                    <a:prstGeom prst="rect">
                      <a:avLst/>
                    </a:prstGeom>
                  </pic:spPr>
                </pic:pic>
              </a:graphicData>
            </a:graphic>
          </wp:anchor>
        </w:drawing>
      </w:r>
      <w:r w:rsidR="00A744F7">
        <w:rPr>
          <w:noProof/>
          <w:lang w:val="en-US"/>
        </w:rPr>
        <w:drawing>
          <wp:anchor distT="0" distB="0" distL="114300" distR="114300" simplePos="0" relativeHeight="251664384" behindDoc="0" locked="0" layoutInCell="1" allowOverlap="1" wp14:anchorId="365B2F7E" wp14:editId="23905598">
            <wp:simplePos x="0" y="0"/>
            <wp:positionH relativeFrom="column">
              <wp:posOffset>342900</wp:posOffset>
            </wp:positionH>
            <wp:positionV relativeFrom="paragraph">
              <wp:posOffset>598805</wp:posOffset>
            </wp:positionV>
            <wp:extent cx="2418715" cy="1719580"/>
            <wp:effectExtent l="203200" t="203200" r="197485" b="210820"/>
            <wp:wrapTopAndBottom/>
            <wp:docPr id="2" name="Picture 1" descr="Zwischenabl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ischenablage01.jpg"/>
                    <pic:cNvPicPr/>
                  </pic:nvPicPr>
                  <pic:blipFill>
                    <a:blip r:embed="rId11" cstate="print"/>
                    <a:stretch>
                      <a:fillRect/>
                    </a:stretch>
                  </pic:blipFill>
                  <pic:spPr>
                    <a:xfrm>
                      <a:off x="0" y="0"/>
                      <a:ext cx="2418715" cy="1719580"/>
                    </a:xfrm>
                    <a:prstGeom prst="rect">
                      <a:avLst/>
                    </a:prstGeom>
                    <a:ln>
                      <a:noFill/>
                    </a:ln>
                    <a:effectLst>
                      <a:outerShdw blurRad="190500" algn="tl" rotWithShape="0">
                        <a:srgbClr val="000000">
                          <a:alpha val="70000"/>
                        </a:srgbClr>
                      </a:outerShdw>
                    </a:effectLst>
                  </pic:spPr>
                </pic:pic>
              </a:graphicData>
            </a:graphic>
          </wp:anchor>
        </w:drawing>
      </w:r>
    </w:p>
    <w:p w14:paraId="73307D8F" w14:textId="495F1DF3" w:rsidR="00A744F7" w:rsidRPr="00C214B6" w:rsidRDefault="00C214B6" w:rsidP="00C214B6">
      <w:pPr>
        <w:pStyle w:val="ListParagraph"/>
        <w:numPr>
          <w:ilvl w:val="0"/>
          <w:numId w:val="11"/>
        </w:numPr>
        <w:rPr>
          <w:lang w:val="tr-TR"/>
        </w:rPr>
      </w:pPr>
      <w:r>
        <w:rPr>
          <w:lang w:val="tr-TR"/>
        </w:rPr>
        <w:t>Silindiri sodyum hidroksit çözeltisine indirin. Bu iki çözeltiye ne olacağını tahmin edin. Hipotezinizi aşağıdaki kutuya yazın.</w:t>
      </w:r>
    </w:p>
    <w:tbl>
      <w:tblPr>
        <w:tblStyle w:val="LightList-Accent3"/>
        <w:tblW w:w="5000" w:type="pct"/>
        <w:tblLook w:val="04A0" w:firstRow="1" w:lastRow="0" w:firstColumn="1" w:lastColumn="0" w:noHBand="0" w:noVBand="1"/>
      </w:tblPr>
      <w:tblGrid>
        <w:gridCol w:w="9288"/>
      </w:tblGrid>
      <w:tr w:rsidR="00D23B4C" w14:paraId="0DC4D26F" w14:textId="77777777" w:rsidTr="00D23B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12B6E6E6" w14:textId="0DE9589A" w:rsidR="00D23B4C" w:rsidRDefault="00C214B6" w:rsidP="00701111">
            <w:pPr>
              <w:rPr>
                <w:lang w:val="en-US"/>
              </w:rPr>
            </w:pPr>
            <w:r>
              <w:rPr>
                <w:lang w:val="tr-TR"/>
              </w:rPr>
              <w:t>Hipotez</w:t>
            </w:r>
          </w:p>
        </w:tc>
      </w:tr>
      <w:tr w:rsidR="00D23B4C" w14:paraId="305EC852" w14:textId="77777777" w:rsidTr="00D23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52C9ADBC" w14:textId="77777777" w:rsidR="00D23B4C" w:rsidRDefault="00D23B4C" w:rsidP="00701111">
            <w:pPr>
              <w:rPr>
                <w:lang w:val="en-US"/>
              </w:rPr>
            </w:pPr>
          </w:p>
          <w:p w14:paraId="1E1AF518" w14:textId="77777777" w:rsidR="00D23B4C" w:rsidRDefault="00D23B4C" w:rsidP="00701111">
            <w:pPr>
              <w:rPr>
                <w:lang w:val="en-US"/>
              </w:rPr>
            </w:pPr>
            <w:r>
              <w:rPr>
                <w:lang w:val="en-US"/>
              </w:rPr>
              <w:t xml:space="preserve">     </w:t>
            </w:r>
          </w:p>
          <w:p w14:paraId="0B394D7F" w14:textId="77777777" w:rsidR="00D23B4C" w:rsidRDefault="00D23B4C" w:rsidP="00701111">
            <w:pPr>
              <w:rPr>
                <w:lang w:val="en-US"/>
              </w:rPr>
            </w:pPr>
          </w:p>
        </w:tc>
      </w:tr>
    </w:tbl>
    <w:p w14:paraId="3F37BAB2" w14:textId="77777777" w:rsidR="000F6CEA" w:rsidRDefault="000F6CEA" w:rsidP="00456E4E">
      <w:pPr>
        <w:rPr>
          <w:b/>
          <w:u w:val="single"/>
          <w:lang w:val="en-US"/>
        </w:rPr>
      </w:pPr>
    </w:p>
    <w:p w14:paraId="6C694C45" w14:textId="77777777" w:rsidR="007F2AA6" w:rsidRDefault="007F2AA6" w:rsidP="000F6CEA">
      <w:pPr>
        <w:rPr>
          <w:b/>
          <w:sz w:val="26"/>
          <w:szCs w:val="26"/>
          <w:u w:val="single"/>
          <w:lang w:val="en-US"/>
        </w:rPr>
      </w:pPr>
    </w:p>
    <w:p w14:paraId="1E9FE256" w14:textId="77777777" w:rsidR="007F2AA6" w:rsidRDefault="007F2AA6" w:rsidP="000F6CEA">
      <w:pPr>
        <w:rPr>
          <w:b/>
          <w:sz w:val="26"/>
          <w:szCs w:val="26"/>
          <w:u w:val="single"/>
          <w:lang w:val="en-US"/>
        </w:rPr>
      </w:pPr>
    </w:p>
    <w:p w14:paraId="7537F9E0" w14:textId="77777777" w:rsidR="00C214B6" w:rsidRDefault="00C214B6" w:rsidP="00B8335F">
      <w:pPr>
        <w:pStyle w:val="Heading1"/>
        <w:rPr>
          <w:lang w:val="en-US"/>
        </w:rPr>
      </w:pPr>
      <w:r>
        <w:rPr>
          <w:lang w:val="en-US"/>
        </w:rPr>
        <w:br w:type="page"/>
      </w:r>
    </w:p>
    <w:p w14:paraId="58020E63" w14:textId="715824A4" w:rsidR="00E8291C" w:rsidRPr="00720FB1" w:rsidRDefault="00C214B6" w:rsidP="00B8335F">
      <w:pPr>
        <w:pStyle w:val="Heading1"/>
        <w:rPr>
          <w:lang w:val="en-US"/>
        </w:rPr>
      </w:pPr>
      <w:proofErr w:type="spellStart"/>
      <w:r w:rsidRPr="00C214B6">
        <w:rPr>
          <w:lang w:val="en-US"/>
        </w:rPr>
        <w:lastRenderedPageBreak/>
        <w:t>Görev</w:t>
      </w:r>
      <w:proofErr w:type="spellEnd"/>
      <w:r w:rsidRPr="00C214B6">
        <w:rPr>
          <w:lang w:val="en-US"/>
        </w:rPr>
        <w:t xml:space="preserve"> </w:t>
      </w:r>
      <w:r w:rsidR="00E8291C" w:rsidRPr="00720FB1">
        <w:rPr>
          <w:lang w:val="en-US"/>
        </w:rPr>
        <w:t>2</w:t>
      </w:r>
    </w:p>
    <w:p w14:paraId="76EF72CE" w14:textId="059D9196" w:rsidR="00A744F7" w:rsidRDefault="00C214B6" w:rsidP="00E8291C">
      <w:pPr>
        <w:rPr>
          <w:lang w:val="tr-TR"/>
        </w:rPr>
      </w:pPr>
      <w:r>
        <w:rPr>
          <w:lang w:val="tr-TR"/>
        </w:rPr>
        <w:t>Deneyi yaptıktan sonra gözleminizi kaydetmek için aşağıdaki kutuyu kullanın. Daha sonra, sonuçlarınızın nasıl olacağını grubunuzla tartışın.</w:t>
      </w:r>
    </w:p>
    <w:p w14:paraId="08E6DE91" w14:textId="77777777" w:rsidR="00C214B6" w:rsidRDefault="00C214B6" w:rsidP="00E8291C">
      <w:pPr>
        <w:rPr>
          <w:b/>
          <w:u w:val="single"/>
          <w:lang w:val="en-US"/>
        </w:rPr>
      </w:pPr>
    </w:p>
    <w:tbl>
      <w:tblPr>
        <w:tblStyle w:val="LightList-Accent3"/>
        <w:tblW w:w="5000" w:type="pct"/>
        <w:tblLook w:val="04A0" w:firstRow="1" w:lastRow="0" w:firstColumn="1" w:lastColumn="0" w:noHBand="0" w:noVBand="1"/>
      </w:tblPr>
      <w:tblGrid>
        <w:gridCol w:w="9288"/>
      </w:tblGrid>
      <w:tr w:rsidR="005407DF" w14:paraId="327132BF" w14:textId="77777777" w:rsidTr="00540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21AE2FEC" w14:textId="099ED0B1" w:rsidR="005407DF" w:rsidRDefault="00C214B6" w:rsidP="001C205D">
            <w:pPr>
              <w:rPr>
                <w:lang w:val="en-US"/>
              </w:rPr>
            </w:pPr>
            <w:r>
              <w:rPr>
                <w:lang w:val="tr-TR"/>
              </w:rPr>
              <w:t>Gözlem</w:t>
            </w:r>
          </w:p>
        </w:tc>
      </w:tr>
      <w:tr w:rsidR="005407DF" w14:paraId="0BE7CE5F" w14:textId="77777777" w:rsidTr="00540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3BB4A433" w14:textId="77777777" w:rsidR="005407DF" w:rsidRDefault="005407DF" w:rsidP="001C205D">
            <w:pPr>
              <w:rPr>
                <w:lang w:val="en-US"/>
              </w:rPr>
            </w:pPr>
          </w:p>
          <w:p w14:paraId="1C0C1810" w14:textId="77777777" w:rsidR="005407DF" w:rsidRDefault="005407DF" w:rsidP="001C205D">
            <w:pPr>
              <w:rPr>
                <w:lang w:val="en-US"/>
              </w:rPr>
            </w:pPr>
          </w:p>
          <w:p w14:paraId="1703E7FF" w14:textId="77777777" w:rsidR="005407DF" w:rsidRDefault="005407DF" w:rsidP="001C205D">
            <w:pPr>
              <w:rPr>
                <w:lang w:val="en-US"/>
              </w:rPr>
            </w:pPr>
          </w:p>
        </w:tc>
      </w:tr>
    </w:tbl>
    <w:p w14:paraId="24130F7C" w14:textId="02454E73" w:rsidR="008B6740" w:rsidRPr="00720FB1" w:rsidRDefault="00C214B6" w:rsidP="00B8335F">
      <w:pPr>
        <w:pStyle w:val="Heading1"/>
        <w:rPr>
          <w:lang w:val="en-US"/>
        </w:rPr>
      </w:pPr>
      <w:proofErr w:type="spellStart"/>
      <w:r w:rsidRPr="00C214B6">
        <w:rPr>
          <w:lang w:val="en-US"/>
        </w:rPr>
        <w:t>Sonuç</w:t>
      </w:r>
      <w:proofErr w:type="spellEnd"/>
    </w:p>
    <w:p w14:paraId="5B145121" w14:textId="0FD6D2B5" w:rsidR="00A744F7" w:rsidRDefault="00C214B6" w:rsidP="008B6740">
      <w:pPr>
        <w:rPr>
          <w:lang w:val="tr-TR"/>
        </w:rPr>
      </w:pPr>
      <w:r>
        <w:rPr>
          <w:lang w:val="tr-TR"/>
        </w:rPr>
        <w:t>Sonuçlarınızın açıklamasının nasıl olduğunu düşünüyorsunuz? Selofanın özelliklerini sonucunuza dahil etmeye çalışın ve aşağıdaki kutuya yazın.</w:t>
      </w:r>
    </w:p>
    <w:p w14:paraId="3F5E2AB8" w14:textId="77777777" w:rsidR="00C214B6" w:rsidRPr="00C214B6" w:rsidRDefault="00C214B6" w:rsidP="008B6740">
      <w:pPr>
        <w:rPr>
          <w:b/>
          <w:bCs/>
          <w:color w:val="FFFFFF" w:themeColor="background1"/>
          <w:lang w:val="tr-TR"/>
        </w:rPr>
      </w:pPr>
    </w:p>
    <w:tbl>
      <w:tblPr>
        <w:tblStyle w:val="LightList-Accent3"/>
        <w:tblW w:w="5000" w:type="pct"/>
        <w:tblLook w:val="04A0" w:firstRow="1" w:lastRow="0" w:firstColumn="1" w:lastColumn="0" w:noHBand="0" w:noVBand="1"/>
      </w:tblPr>
      <w:tblGrid>
        <w:gridCol w:w="9288"/>
      </w:tblGrid>
      <w:tr w:rsidR="008B6740" w14:paraId="66400745" w14:textId="77777777" w:rsidTr="008B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34EC3F2A" w14:textId="20B98224" w:rsidR="008B6740" w:rsidRDefault="00C214B6" w:rsidP="008B6740">
            <w:pPr>
              <w:tabs>
                <w:tab w:val="left" w:pos="3179"/>
              </w:tabs>
              <w:rPr>
                <w:lang w:val="en-US"/>
              </w:rPr>
            </w:pPr>
            <w:r>
              <w:rPr>
                <w:lang w:val="tr-TR"/>
              </w:rPr>
              <w:t>Sonuç</w:t>
            </w:r>
            <w:bookmarkStart w:id="0" w:name="_GoBack"/>
            <w:bookmarkEnd w:id="0"/>
            <w:r w:rsidR="008B6740">
              <w:rPr>
                <w:lang w:val="en-US"/>
              </w:rPr>
              <w:tab/>
            </w:r>
          </w:p>
        </w:tc>
      </w:tr>
      <w:tr w:rsidR="008B6740" w14:paraId="7C93B90C" w14:textId="77777777" w:rsidTr="008B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4163DA2D" w14:textId="77777777" w:rsidR="008B6740" w:rsidRDefault="008B6740" w:rsidP="00701111">
            <w:pPr>
              <w:rPr>
                <w:lang w:val="en-US"/>
              </w:rPr>
            </w:pPr>
          </w:p>
          <w:p w14:paraId="2EB5D0B5" w14:textId="77777777" w:rsidR="00730C7B" w:rsidRDefault="00730C7B" w:rsidP="00701111">
            <w:pPr>
              <w:rPr>
                <w:lang w:val="en-US"/>
              </w:rPr>
            </w:pPr>
          </w:p>
          <w:p w14:paraId="101479DC" w14:textId="77777777" w:rsidR="008B6740" w:rsidRDefault="008B6740" w:rsidP="00701111">
            <w:pPr>
              <w:rPr>
                <w:lang w:val="en-US"/>
              </w:rPr>
            </w:pPr>
            <w:r>
              <w:rPr>
                <w:lang w:val="en-US"/>
              </w:rPr>
              <w:t xml:space="preserve">    </w:t>
            </w:r>
          </w:p>
        </w:tc>
      </w:tr>
    </w:tbl>
    <w:p w14:paraId="4A2EF02E" w14:textId="77777777" w:rsidR="008B6740" w:rsidRPr="005407DF" w:rsidRDefault="008B6740">
      <w:pPr>
        <w:rPr>
          <w:lang w:val="en-US"/>
        </w:rPr>
      </w:pPr>
    </w:p>
    <w:sectPr w:rsidR="008B6740" w:rsidRPr="005407DF" w:rsidSect="001B3E1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B61E" w14:textId="77777777" w:rsidR="00A15D95" w:rsidRDefault="00A15D95" w:rsidP="00F8044C">
      <w:pPr>
        <w:spacing w:after="0"/>
      </w:pPr>
      <w:r>
        <w:separator/>
      </w:r>
    </w:p>
  </w:endnote>
  <w:endnote w:type="continuationSeparator" w:id="0">
    <w:p w14:paraId="669D26B6" w14:textId="77777777" w:rsidR="00A15D95" w:rsidRDefault="00A15D95" w:rsidP="00F804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940080"/>
      <w:docPartObj>
        <w:docPartGallery w:val="Page Numbers (Bottom of Page)"/>
        <w:docPartUnique/>
      </w:docPartObj>
    </w:sdtPr>
    <w:sdtEndPr/>
    <w:sdtContent>
      <w:p w14:paraId="5EB54740" w14:textId="77777777" w:rsidR="005407DF" w:rsidRDefault="00DA7CA8">
        <w:pPr>
          <w:pStyle w:val="Footer"/>
          <w:jc w:val="right"/>
        </w:pPr>
        <w:r>
          <w:fldChar w:fldCharType="begin"/>
        </w:r>
        <w:r w:rsidR="001308B1">
          <w:instrText xml:space="preserve"> PAGE   \* MERGEFORMAT </w:instrText>
        </w:r>
        <w:r>
          <w:fldChar w:fldCharType="separate"/>
        </w:r>
        <w:r w:rsidR="00A45682">
          <w:rPr>
            <w:noProof/>
          </w:rPr>
          <w:t>1</w:t>
        </w:r>
        <w:r>
          <w:rPr>
            <w:noProof/>
          </w:rPr>
          <w:fldChar w:fldCharType="end"/>
        </w:r>
      </w:p>
    </w:sdtContent>
  </w:sdt>
  <w:p w14:paraId="5EBD42E4" w14:textId="77777777" w:rsidR="0030199D" w:rsidRDefault="0030199D" w:rsidP="0030199D">
    <w:pPr>
      <w:rPr>
        <w:lang w:val="tr-TR"/>
      </w:rPr>
    </w:pPr>
    <w:r>
      <w:rPr>
        <w:lang w:val="tr-TR"/>
      </w:rPr>
      <w:t xml:space="preserve">Destekleyici malzeme için: </w:t>
    </w:r>
  </w:p>
  <w:p w14:paraId="6B7B532A" w14:textId="3F423F5C" w:rsidR="005407DF" w:rsidRDefault="00720FB1" w:rsidP="00720FB1">
    <w:pPr>
      <w:pStyle w:val="ListContinue"/>
    </w:pPr>
    <w:r w:rsidRPr="0030199D">
      <w:rPr>
        <w:lang w:val="de-DE"/>
      </w:rPr>
      <w:t xml:space="preserve">Wegner C et al. </w:t>
    </w:r>
    <w:r w:rsidRPr="00B23C79">
      <w:t xml:space="preserve">(2016) </w:t>
    </w:r>
    <w:r>
      <w:t>The resting potential: introducing foundations of the nervous system</w:t>
    </w:r>
    <w:r w:rsidRPr="00B23C79">
      <w:t xml:space="preserve">. </w:t>
    </w:r>
    <w:r w:rsidRPr="00B23C79">
      <w:rPr>
        <w:i/>
        <w:color w:val="000000"/>
      </w:rPr>
      <w:t>Science in School</w:t>
    </w:r>
    <w:r w:rsidRPr="00B23C79">
      <w:t xml:space="preserve"> </w:t>
    </w:r>
    <w:r w:rsidRPr="00B23C79">
      <w:rPr>
        <w:b/>
      </w:rPr>
      <w:t>3</w:t>
    </w:r>
    <w:r>
      <w:rPr>
        <w:b/>
      </w:rPr>
      <w:t>8</w:t>
    </w:r>
    <w:r w:rsidRPr="00A45682">
      <w:t xml:space="preserve">: </w:t>
    </w:r>
    <w:r w:rsidR="00A45682" w:rsidRPr="00A45682">
      <w:t>28-3</w:t>
    </w:r>
    <w:r w:rsidRPr="00A45682">
      <w:t>1. www.scienceinschool.org/2016/</w:t>
    </w:r>
    <w:r w:rsidR="00A744F7" w:rsidRPr="00A45682">
      <w:t>issue38/membrane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F40D" w14:textId="77777777" w:rsidR="00A15D95" w:rsidRDefault="00A15D95" w:rsidP="00F8044C">
      <w:pPr>
        <w:spacing w:after="0"/>
      </w:pPr>
      <w:r>
        <w:separator/>
      </w:r>
    </w:p>
  </w:footnote>
  <w:footnote w:type="continuationSeparator" w:id="0">
    <w:p w14:paraId="402A0ACF" w14:textId="77777777" w:rsidR="00A15D95" w:rsidRDefault="00A15D95" w:rsidP="00F804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F283" w14:textId="20AF2988" w:rsidR="00720FB1" w:rsidRPr="00B23C79" w:rsidRDefault="00720FB1" w:rsidP="00720FB1">
    <w:pPr>
      <w:pStyle w:val="Footer"/>
    </w:pPr>
    <w:r>
      <w:rPr>
        <w:rFonts w:asciiTheme="majorHAnsi" w:eastAsiaTheme="majorEastAsia" w:hAnsiTheme="majorHAnsi" w:cstheme="majorBidi"/>
        <w:noProof/>
        <w:lang w:val="en-US"/>
      </w:rPr>
      <mc:AlternateContent>
        <mc:Choice Requires="wps">
          <w:drawing>
            <wp:anchor distT="0" distB="0" distL="114300" distR="114300" simplePos="0" relativeHeight="251662336" behindDoc="0" locked="0" layoutInCell="1" allowOverlap="1" wp14:anchorId="13B8C5F4" wp14:editId="3768D686">
              <wp:simplePos x="0" y="0"/>
              <wp:positionH relativeFrom="page">
                <wp:posOffset>900907</wp:posOffset>
              </wp:positionH>
              <wp:positionV relativeFrom="page">
                <wp:posOffset>-3613</wp:posOffset>
              </wp:positionV>
              <wp:extent cx="7543323" cy="0"/>
              <wp:effectExtent l="0" t="0" r="26035" b="2540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323"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anchor>
          </w:drawing>
        </mc:Choice>
        <mc:Fallback>
          <w:pict>
            <v:shapetype w14:anchorId="171344E4" id="_x0000_t32" coordsize="21600,21600" o:spt="32" o:oned="t" path="m,l21600,21600e" filled="f">
              <v:path arrowok="t" fillok="f" o:connecttype="none"/>
              <o:lock v:ext="edit" shapetype="t"/>
            </v:shapetype>
            <v:shape id="AutoShape 16" o:spid="_x0000_s1026" type="#_x0000_t32" style="position:absolute;margin-left:70.95pt;margin-top:-.3pt;width:593.95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" strokecolor="#31849b [2408]">
              <w10:wrap anchorx="page" anchory="page"/>
            </v:shape>
          </w:pict>
        </mc:Fallback>
      </mc:AlternateContent>
    </w:r>
    <w:r w:rsidR="00B8335F">
      <w:rPr>
        <w:rFonts w:asciiTheme="majorHAnsi" w:eastAsiaTheme="majorEastAsia" w:hAnsiTheme="majorHAnsi" w:cstheme="majorBidi"/>
        <w:noProof/>
        <w:lang w:val="en-US"/>
      </w:rPr>
      <mc:AlternateContent>
        <mc:Choice Requires="wps">
          <w:drawing>
            <wp:anchor distT="0" distB="0" distL="114300" distR="114300" simplePos="0" relativeHeight="251666432" behindDoc="0" locked="0" layoutInCell="1" allowOverlap="1" wp14:anchorId="7AD8FF59" wp14:editId="0CC0B5F6">
              <wp:simplePos x="0" y="0"/>
              <wp:positionH relativeFrom="leftMargin">
                <wp:posOffset>386715</wp:posOffset>
              </wp:positionH>
              <wp:positionV relativeFrom="page">
                <wp:posOffset>0</wp:posOffset>
              </wp:positionV>
              <wp:extent cx="90805" cy="790575"/>
              <wp:effectExtent l="0" t="0" r="3619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0575"/>
                      </a:xfrm>
                      <a:prstGeom prst="rect">
                        <a:avLst/>
                      </a:prstGeom>
                      <a:solidFill>
                        <a:schemeClr val="accent3"/>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810BA11" id="Rectangle 3" o:spid="_x0000_s1026" style="position:absolute;margin-left:30.45pt;margin-top:0;width:7.15pt;height:62.25pt;z-index:251666432;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" fillcolor="#9bbb59 [3206]" strokecolor="#205867 [1608]">
              <w10:wrap anchorx="margin" anchory="page"/>
            </v:rect>
          </w:pict>
        </mc:Fallback>
      </mc:AlternateContent>
    </w:r>
    <w:r>
      <w:rPr>
        <w:i/>
        <w:noProof/>
        <w:color w:val="000000"/>
        <w:lang w:val="en-US"/>
      </w:rPr>
      <mc:AlternateContent>
        <mc:Choice Requires="wps">
          <w:drawing>
            <wp:anchor distT="0" distB="0" distL="114300" distR="114300" simplePos="0" relativeHeight="251664384" behindDoc="0" locked="0" layoutInCell="1" allowOverlap="1" wp14:anchorId="22B05792" wp14:editId="1CA27D57">
              <wp:simplePos x="0" y="0"/>
              <wp:positionH relativeFrom="page">
                <wp:posOffset>900907</wp:posOffset>
              </wp:positionH>
              <wp:positionV relativeFrom="page">
                <wp:posOffset>-3613</wp:posOffset>
              </wp:positionV>
              <wp:extent cx="7543323" cy="0"/>
              <wp:effectExtent l="0" t="0" r="26035" b="2540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323"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anchor>
          </w:drawing>
        </mc:Choice>
        <mc:Fallback>
          <w:pict>
            <v:shape w14:anchorId="1BD67EF3" id="AutoShape 6" o:spid="_x0000_s1026" type="#_x0000_t32" style="position:absolute;margin-left:70.95pt;margin-top:-.3pt;width:593.95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" strokecolor="#31849b [2408]">
              <w10:wrap anchorx="page" anchory="page"/>
            </v:shape>
          </w:pict>
        </mc:Fallback>
      </mc:AlternateContent>
    </w:r>
    <w:r w:rsidRPr="00B23C79">
      <w:rPr>
        <w:i/>
        <w:color w:val="000000"/>
      </w:rPr>
      <w:t>Science in School</w:t>
    </w:r>
    <w:r w:rsidRPr="00B23C79">
      <w:t xml:space="preserve"> </w:t>
    </w:r>
    <w:r w:rsidRPr="00B23C79">
      <w:sym w:font="Symbol" w:char="F0BD"/>
    </w:r>
    <w:r w:rsidRPr="00B23C79">
      <w:t xml:space="preserve"> Issue 3</w:t>
    </w:r>
    <w:r>
      <w:t>8</w:t>
    </w:r>
    <w:r w:rsidRPr="00B23C79">
      <w:t xml:space="preserve">: </w:t>
    </w:r>
    <w:r>
      <w:t>Winter</w:t>
    </w:r>
    <w:r w:rsidRPr="00B23C79">
      <w:t xml:space="preserve"> 2016 </w:t>
    </w:r>
    <w:r w:rsidRPr="00B23C79">
      <w:sym w:font="Symbol" w:char="F0BD"/>
    </w:r>
    <w:r w:rsidRPr="00B23C79">
      <w:t xml:space="preserve"> </w:t>
    </w:r>
    <w:r w:rsidRPr="00B23C79">
      <w:fldChar w:fldCharType="begin"/>
    </w:r>
    <w:r w:rsidRPr="00B23C79">
      <w:instrText xml:space="preserve"> PAGE  \* MERGEFORMAT </w:instrText>
    </w:r>
    <w:r w:rsidRPr="00B23C79">
      <w:fldChar w:fldCharType="separate"/>
    </w:r>
    <w:r w:rsidR="00A45682">
      <w:rPr>
        <w:noProof/>
      </w:rPr>
      <w:t>1</w:t>
    </w:r>
    <w:r w:rsidRPr="00B23C79">
      <w:fldChar w:fldCharType="end"/>
    </w:r>
    <w:r>
      <w:tab/>
    </w:r>
    <w:r w:rsidRPr="00B23C79">
      <w:t>www.scienceinschool.org</w:t>
    </w:r>
  </w:p>
  <w:p w14:paraId="6F71E2C0" w14:textId="034D022B" w:rsidR="005407DF" w:rsidRDefault="00B8335F" w:rsidP="00720FB1">
    <w:pPr>
      <w:pStyle w:val="Header"/>
      <w:tabs>
        <w:tab w:val="left" w:pos="2515"/>
      </w:tabs>
    </w:pPr>
    <w:r>
      <w:rPr>
        <w:rFonts w:asciiTheme="majorHAnsi" w:eastAsiaTheme="majorEastAsia" w:hAnsiTheme="majorHAnsi" w:cstheme="majorBidi"/>
        <w:noProof/>
        <w:lang w:val="en-US"/>
      </w:rPr>
      <mc:AlternateContent>
        <mc:Choice Requires="wps">
          <w:drawing>
            <wp:anchor distT="0" distB="0" distL="114300" distR="114300" simplePos="0" relativeHeight="251668480" behindDoc="0" locked="0" layoutInCell="1" allowOverlap="1" wp14:anchorId="3C58D49C" wp14:editId="5811525E">
              <wp:simplePos x="0" y="0"/>
              <wp:positionH relativeFrom="rightMargin">
                <wp:posOffset>386715</wp:posOffset>
              </wp:positionH>
              <wp:positionV relativeFrom="page">
                <wp:posOffset>0</wp:posOffset>
              </wp:positionV>
              <wp:extent cx="90805" cy="790575"/>
              <wp:effectExtent l="0" t="0" r="36195" b="285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0575"/>
                      </a:xfrm>
                      <a:prstGeom prst="rect">
                        <a:avLst/>
                      </a:prstGeom>
                      <a:solidFill>
                        <a:srgbClr val="9BBB59"/>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938B348" id="Rectangle 4" o:spid="_x0000_s1026" style="position:absolute;margin-left:30.45pt;margin-top:0;width:7.15pt;height:62.25pt;z-index:251668480;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" fillcolor="#9bbb59"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204924E"/>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8CA7F28"/>
    <w:multiLevelType w:val="hybridMultilevel"/>
    <w:tmpl w:val="25965D78"/>
    <w:lvl w:ilvl="0" w:tplc="0407000F">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5" w15:restartNumberingAfterBreak="0">
    <w:nsid w:val="606143DD"/>
    <w:multiLevelType w:val="hybridMultilevel"/>
    <w:tmpl w:val="20E2C6A6"/>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649913AC"/>
    <w:multiLevelType w:val="hybridMultilevel"/>
    <w:tmpl w:val="EBFA86C6"/>
    <w:lvl w:ilvl="0" w:tplc="0407000F">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3"/>
  </w:num>
  <w:num w:numId="5">
    <w:abstractNumId w:val="1"/>
  </w:num>
  <w:num w:numId="6">
    <w:abstractNumId w:val="1"/>
  </w:num>
  <w:num w:numId="7">
    <w:abstractNumId w:val="2"/>
  </w:num>
  <w:num w:numId="8">
    <w:abstractNumId w:val="2"/>
  </w:num>
  <w:num w:numId="9">
    <w:abstractNumId w:val="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44C"/>
    <w:rsid w:val="00062320"/>
    <w:rsid w:val="00072AC7"/>
    <w:rsid w:val="000F6CEA"/>
    <w:rsid w:val="001308B1"/>
    <w:rsid w:val="0015539A"/>
    <w:rsid w:val="00171609"/>
    <w:rsid w:val="001B3E16"/>
    <w:rsid w:val="001C205D"/>
    <w:rsid w:val="001E26BB"/>
    <w:rsid w:val="002226B9"/>
    <w:rsid w:val="002242B6"/>
    <w:rsid w:val="0023719A"/>
    <w:rsid w:val="00257D07"/>
    <w:rsid w:val="00272921"/>
    <w:rsid w:val="002E2977"/>
    <w:rsid w:val="0030199D"/>
    <w:rsid w:val="003927E3"/>
    <w:rsid w:val="003A1213"/>
    <w:rsid w:val="003E1909"/>
    <w:rsid w:val="00456E4E"/>
    <w:rsid w:val="005033B8"/>
    <w:rsid w:val="00511558"/>
    <w:rsid w:val="005407DF"/>
    <w:rsid w:val="006130A5"/>
    <w:rsid w:val="006B1082"/>
    <w:rsid w:val="00720FB1"/>
    <w:rsid w:val="00730C7B"/>
    <w:rsid w:val="00795387"/>
    <w:rsid w:val="007974FB"/>
    <w:rsid w:val="007C10D0"/>
    <w:rsid w:val="007F2AA6"/>
    <w:rsid w:val="00820336"/>
    <w:rsid w:val="00893907"/>
    <w:rsid w:val="008B2386"/>
    <w:rsid w:val="008B6740"/>
    <w:rsid w:val="00955299"/>
    <w:rsid w:val="0096261A"/>
    <w:rsid w:val="00974CE3"/>
    <w:rsid w:val="00995DF3"/>
    <w:rsid w:val="00A12EAC"/>
    <w:rsid w:val="00A15D95"/>
    <w:rsid w:val="00A45682"/>
    <w:rsid w:val="00A744F7"/>
    <w:rsid w:val="00A879DF"/>
    <w:rsid w:val="00AD4B93"/>
    <w:rsid w:val="00B12294"/>
    <w:rsid w:val="00B20E3D"/>
    <w:rsid w:val="00B56555"/>
    <w:rsid w:val="00B8335F"/>
    <w:rsid w:val="00BB3606"/>
    <w:rsid w:val="00BF1981"/>
    <w:rsid w:val="00BF302E"/>
    <w:rsid w:val="00C214B6"/>
    <w:rsid w:val="00D23B4C"/>
    <w:rsid w:val="00D6257E"/>
    <w:rsid w:val="00DA7CA8"/>
    <w:rsid w:val="00E146CD"/>
    <w:rsid w:val="00E1544A"/>
    <w:rsid w:val="00E26DE9"/>
    <w:rsid w:val="00E8291C"/>
    <w:rsid w:val="00E9523A"/>
    <w:rsid w:val="00EE23CA"/>
    <w:rsid w:val="00EE4D02"/>
    <w:rsid w:val="00EF5C9A"/>
    <w:rsid w:val="00F2379C"/>
    <w:rsid w:val="00F40703"/>
    <w:rsid w:val="00F525A4"/>
    <w:rsid w:val="00F66D8A"/>
    <w:rsid w:val="00F77D91"/>
    <w:rsid w:val="00F8044C"/>
    <w:rsid w:val="00FA2D8F"/>
    <w:rsid w:val="00FA40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60A94A"/>
  <w15:docId w15:val="{988B56CA-B217-40E7-A77C-340EF762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35F"/>
    <w:pPr>
      <w:spacing w:after="12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B8335F"/>
    <w:pPr>
      <w:keepNext/>
      <w:keepLines/>
      <w:spacing w:before="480" w:after="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
    <w:unhideWhenUsed/>
    <w:qFormat/>
    <w:rsid w:val="00B8335F"/>
    <w:pPr>
      <w:keepNext/>
      <w:keepLines/>
      <w:spacing w:before="200" w:after="0"/>
      <w:outlineLvl w:val="1"/>
    </w:pPr>
    <w:rPr>
      <w:rFonts w:ascii="Cambria" w:eastAsia="MS Gothic" w:hAnsi="Cambria"/>
      <w:b/>
      <w:bCs/>
      <w:color w:val="4F81BD"/>
      <w:sz w:val="28"/>
      <w:szCs w:val="26"/>
    </w:rPr>
  </w:style>
  <w:style w:type="paragraph" w:styleId="Heading3">
    <w:name w:val="heading 3"/>
    <w:basedOn w:val="Normal"/>
    <w:next w:val="Normal"/>
    <w:link w:val="Heading3Char"/>
    <w:uiPriority w:val="9"/>
    <w:unhideWhenUsed/>
    <w:qFormat/>
    <w:rsid w:val="00B8335F"/>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B8335F"/>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35F"/>
    <w:pPr>
      <w:tabs>
        <w:tab w:val="center" w:pos="4320"/>
        <w:tab w:val="right" w:pos="8640"/>
      </w:tabs>
    </w:pPr>
  </w:style>
  <w:style w:type="character" w:customStyle="1" w:styleId="HeaderChar">
    <w:name w:val="Header Char"/>
    <w:link w:val="Header"/>
    <w:uiPriority w:val="99"/>
    <w:rsid w:val="00B8335F"/>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unhideWhenUsed/>
    <w:rsid w:val="00B8335F"/>
    <w:pPr>
      <w:tabs>
        <w:tab w:val="center" w:pos="4320"/>
        <w:tab w:val="right" w:pos="8640"/>
      </w:tabs>
    </w:pPr>
  </w:style>
  <w:style w:type="character" w:customStyle="1" w:styleId="FooterChar">
    <w:name w:val="Footer Char"/>
    <w:link w:val="Footer"/>
    <w:uiPriority w:val="99"/>
    <w:rsid w:val="00B8335F"/>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B8335F"/>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8335F"/>
    <w:rPr>
      <w:rFonts w:ascii="Lucida Grande" w:eastAsia="Times New Roman" w:hAnsi="Lucida Grande" w:cs="Lucida Grande"/>
      <w:sz w:val="18"/>
      <w:szCs w:val="18"/>
      <w:lang w:val="en-GB" w:eastAsia="en-US"/>
    </w:rPr>
  </w:style>
  <w:style w:type="character" w:customStyle="1" w:styleId="Heading1Char">
    <w:name w:val="Heading 1 Char"/>
    <w:link w:val="Heading1"/>
    <w:uiPriority w:val="9"/>
    <w:rsid w:val="00B8335F"/>
    <w:rPr>
      <w:rFonts w:ascii="Cambria" w:eastAsia="MS Gothic" w:hAnsi="Cambria" w:cs="Times New Roman"/>
      <w:b/>
      <w:bCs/>
      <w:color w:val="345A8A"/>
      <w:sz w:val="32"/>
      <w:szCs w:val="32"/>
      <w:lang w:val="en-GB" w:eastAsia="en-US"/>
    </w:rPr>
  </w:style>
  <w:style w:type="table" w:styleId="TableGrid">
    <w:name w:val="Table Grid"/>
    <w:basedOn w:val="TableNormal"/>
    <w:uiPriority w:val="59"/>
    <w:rsid w:val="00E9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58"/>
    <w:pPr>
      <w:ind w:left="720"/>
      <w:contextualSpacing/>
    </w:pPr>
  </w:style>
  <w:style w:type="table" w:styleId="LightList-Accent5">
    <w:name w:val="Light List Accent 5"/>
    <w:basedOn w:val="TableNormal"/>
    <w:uiPriority w:val="61"/>
    <w:rsid w:val="00EE4D0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995DF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uiPriority w:val="99"/>
    <w:semiHidden/>
    <w:unhideWhenUsed/>
    <w:rsid w:val="00B8335F"/>
    <w:rPr>
      <w:sz w:val="18"/>
      <w:szCs w:val="18"/>
    </w:rPr>
  </w:style>
  <w:style w:type="paragraph" w:styleId="CommentText">
    <w:name w:val="annotation text"/>
    <w:basedOn w:val="Normal"/>
    <w:link w:val="CommentTextChar"/>
    <w:uiPriority w:val="99"/>
    <w:semiHidden/>
    <w:unhideWhenUsed/>
    <w:rsid w:val="00B8335F"/>
  </w:style>
  <w:style w:type="character" w:customStyle="1" w:styleId="CommentTextChar">
    <w:name w:val="Comment Text Char"/>
    <w:link w:val="CommentText"/>
    <w:uiPriority w:val="99"/>
    <w:semiHidden/>
    <w:rsid w:val="00B8335F"/>
    <w:rPr>
      <w:rFonts w:ascii="Times New Roman" w:eastAsia="Times New Roman" w:hAnsi="Times New Roman"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FA2D8F"/>
    <w:rPr>
      <w:b/>
      <w:bCs/>
    </w:rPr>
  </w:style>
  <w:style w:type="character" w:customStyle="1" w:styleId="CommentSubjectChar">
    <w:name w:val="Comment Subject Char"/>
    <w:basedOn w:val="CommentTextChar"/>
    <w:link w:val="CommentSubject"/>
    <w:uiPriority w:val="99"/>
    <w:semiHidden/>
    <w:rsid w:val="00FA2D8F"/>
    <w:rPr>
      <w:rFonts w:ascii="Times New Roman" w:eastAsia="Times New Roman" w:hAnsi="Times New Roman" w:cs="Times New Roman"/>
      <w:b/>
      <w:bCs/>
      <w:sz w:val="20"/>
      <w:szCs w:val="20"/>
      <w:lang w:val="en-GB" w:eastAsia="en-US"/>
    </w:rPr>
  </w:style>
  <w:style w:type="paragraph" w:styleId="ListContinue">
    <w:name w:val="List Continue"/>
    <w:basedOn w:val="Normal"/>
    <w:uiPriority w:val="99"/>
    <w:unhideWhenUsed/>
    <w:rsid w:val="00B8335F"/>
    <w:pPr>
      <w:ind w:left="284"/>
    </w:pPr>
  </w:style>
  <w:style w:type="character" w:customStyle="1" w:styleId="Heading2Char">
    <w:name w:val="Heading 2 Char"/>
    <w:link w:val="Heading2"/>
    <w:uiPriority w:val="9"/>
    <w:rsid w:val="00B8335F"/>
    <w:rPr>
      <w:rFonts w:ascii="Cambria" w:eastAsia="MS Gothic" w:hAnsi="Cambria" w:cs="Times New Roman"/>
      <w:b/>
      <w:bCs/>
      <w:color w:val="4F81BD"/>
      <w:sz w:val="28"/>
      <w:szCs w:val="26"/>
      <w:lang w:val="en-GB" w:eastAsia="en-US"/>
    </w:rPr>
  </w:style>
  <w:style w:type="character" w:customStyle="1" w:styleId="Heading3Char">
    <w:name w:val="Heading 3 Char"/>
    <w:link w:val="Heading3"/>
    <w:uiPriority w:val="9"/>
    <w:rsid w:val="00B8335F"/>
    <w:rPr>
      <w:rFonts w:ascii="Cambria" w:eastAsia="MS Gothic" w:hAnsi="Cambria" w:cs="Times New Roman"/>
      <w:b/>
      <w:bCs/>
      <w:color w:val="4F81BD"/>
      <w:sz w:val="24"/>
      <w:szCs w:val="24"/>
      <w:lang w:val="en-GB" w:eastAsia="en-US"/>
    </w:rPr>
  </w:style>
  <w:style w:type="character" w:customStyle="1" w:styleId="Heading4Char">
    <w:name w:val="Heading 4 Char"/>
    <w:link w:val="Heading4"/>
    <w:uiPriority w:val="9"/>
    <w:rsid w:val="00B8335F"/>
    <w:rPr>
      <w:rFonts w:ascii="Cambria" w:eastAsia="MS Gothic" w:hAnsi="Cambria" w:cs="Times New Roman"/>
      <w:b/>
      <w:bCs/>
      <w:i/>
      <w:iCs/>
      <w:color w:val="4F81BD"/>
      <w:sz w:val="24"/>
      <w:szCs w:val="24"/>
      <w:lang w:val="en-GB" w:eastAsia="en-US"/>
    </w:rPr>
  </w:style>
  <w:style w:type="paragraph" w:styleId="ListBullet">
    <w:name w:val="List Bullet"/>
    <w:basedOn w:val="Normal"/>
    <w:autoRedefine/>
    <w:rsid w:val="00B8335F"/>
    <w:pPr>
      <w:numPr>
        <w:numId w:val="4"/>
      </w:numPr>
    </w:pPr>
  </w:style>
  <w:style w:type="paragraph" w:styleId="ListBullet2">
    <w:name w:val="List Bullet 2"/>
    <w:basedOn w:val="Normal"/>
    <w:uiPriority w:val="99"/>
    <w:unhideWhenUsed/>
    <w:rsid w:val="00B8335F"/>
    <w:pPr>
      <w:numPr>
        <w:numId w:val="6"/>
      </w:numPr>
      <w:contextualSpacing/>
    </w:pPr>
  </w:style>
  <w:style w:type="paragraph" w:styleId="ListNumber">
    <w:name w:val="List Number"/>
    <w:basedOn w:val="Normal"/>
    <w:rsid w:val="00B8335F"/>
    <w:pPr>
      <w:numPr>
        <w:numId w:val="8"/>
      </w:numPr>
    </w:pPr>
  </w:style>
  <w:style w:type="paragraph" w:styleId="ListNumber2">
    <w:name w:val="List Number 2"/>
    <w:basedOn w:val="Normal"/>
    <w:uiPriority w:val="99"/>
    <w:unhideWhenUsed/>
    <w:rsid w:val="00B8335F"/>
    <w:pPr>
      <w:numPr>
        <w:numId w:val="10"/>
      </w:numPr>
      <w:contextualSpacing/>
    </w:pPr>
  </w:style>
  <w:style w:type="paragraph" w:styleId="Title">
    <w:name w:val="Title"/>
    <w:basedOn w:val="Normal"/>
    <w:next w:val="Normal"/>
    <w:link w:val="TitleChar"/>
    <w:uiPriority w:val="10"/>
    <w:qFormat/>
    <w:rsid w:val="00B8335F"/>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B8335F"/>
    <w:rPr>
      <w:rFonts w:ascii="Cambria" w:eastAsia="MS Gothic" w:hAnsi="Cambria" w:cs="Times New Roman"/>
      <w:color w:val="17365D"/>
      <w:spacing w:val="5"/>
      <w:kern w:val="28"/>
      <w:sz w:val="52"/>
      <w:szCs w:val="5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4801">
      <w:bodyDiv w:val="1"/>
      <w:marLeft w:val="0"/>
      <w:marRight w:val="0"/>
      <w:marTop w:val="0"/>
      <w:marBottom w:val="0"/>
      <w:divBdr>
        <w:top w:val="none" w:sz="0" w:space="0" w:color="auto"/>
        <w:left w:val="none" w:sz="0" w:space="0" w:color="auto"/>
        <w:bottom w:val="none" w:sz="0" w:space="0" w:color="auto"/>
        <w:right w:val="none" w:sz="0" w:space="0" w:color="auto"/>
      </w:divBdr>
    </w:div>
    <w:div w:id="8947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E680B31E08B47B89BF34403BD4FE2"/>
        <w:category>
          <w:name w:val="General"/>
          <w:gallery w:val="placeholder"/>
        </w:category>
        <w:types>
          <w:type w:val="bbPlcHdr"/>
        </w:types>
        <w:behaviors>
          <w:behavior w:val="content"/>
        </w:behaviors>
        <w:guid w:val="{AAA71F75-E771-D44B-A9E4-3EE21DEF1EA6}"/>
      </w:docPartPr>
      <w:docPartBody>
        <w:p w:rsidR="00827C36" w:rsidRDefault="00582408" w:rsidP="00582408">
          <w:pPr>
            <w:pStyle w:val="73EE680B31E08B47B89BF34403BD4FE2"/>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4FB1"/>
    <w:rsid w:val="003832A0"/>
    <w:rsid w:val="003E3FFA"/>
    <w:rsid w:val="00411849"/>
    <w:rsid w:val="00531DEB"/>
    <w:rsid w:val="00582408"/>
    <w:rsid w:val="007570B8"/>
    <w:rsid w:val="00827C36"/>
    <w:rsid w:val="008978A3"/>
    <w:rsid w:val="009B4FB1"/>
    <w:rsid w:val="00BD7233"/>
    <w:rsid w:val="00C77293"/>
    <w:rsid w:val="00D053FA"/>
    <w:rsid w:val="00D37CBC"/>
    <w:rsid w:val="00E2607D"/>
    <w:rsid w:val="00FF2F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E1CCCA4E4439DB6A7E6220264E9B2">
    <w:name w:val="AB2E1CCCA4E4439DB6A7E6220264E9B2"/>
    <w:rsid w:val="009B4FB1"/>
  </w:style>
  <w:style w:type="paragraph" w:customStyle="1" w:styleId="39A4B120829F43C2B4912FBACF9E3C9D">
    <w:name w:val="39A4B120829F43C2B4912FBACF9E3C9D"/>
    <w:rsid w:val="009B4FB1"/>
  </w:style>
  <w:style w:type="paragraph" w:customStyle="1" w:styleId="CD4E738276C64F438AE7BF4FB8832257">
    <w:name w:val="CD4E738276C64F438AE7BF4FB8832257"/>
    <w:rsid w:val="009B4FB1"/>
  </w:style>
  <w:style w:type="paragraph" w:customStyle="1" w:styleId="B03A495019F949F1AE99B54F67EE9EE9">
    <w:name w:val="B03A495019F949F1AE99B54F67EE9EE9"/>
    <w:rsid w:val="009B4FB1"/>
  </w:style>
  <w:style w:type="paragraph" w:customStyle="1" w:styleId="4E0482038BC442A986715B54190264AB">
    <w:name w:val="4E0482038BC442A986715B54190264AB"/>
    <w:rsid w:val="00D053FA"/>
  </w:style>
  <w:style w:type="paragraph" w:customStyle="1" w:styleId="23B8E8F12925432E85C35389C31D59E1">
    <w:name w:val="23B8E8F12925432E85C35389C31D59E1"/>
    <w:rsid w:val="00D053FA"/>
  </w:style>
  <w:style w:type="paragraph" w:customStyle="1" w:styleId="73EE680B31E08B47B89BF34403BD4FE2">
    <w:name w:val="73EE680B31E08B47B89BF34403BD4FE2"/>
    <w:rsid w:val="00582408"/>
    <w:pPr>
      <w:spacing w:after="0" w:line="240" w:lineRule="auto"/>
    </w:pPr>
    <w:rPr>
      <w:sz w:val="24"/>
      <w:szCs w:val="24"/>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Grasping the resting potential – Experiment 2: Diffusion through a membrane</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Dinlenme potansiyelini kavrama - Deney 2: Zardan difüzyon</dc:title>
  <dc:creator>Inspiron 15r</dc:creator>
  <cp:lastModifiedBy>Maria Paola Pisano</cp:lastModifiedBy>
  <cp:revision>6</cp:revision>
  <dcterms:created xsi:type="dcterms:W3CDTF">2016-10-14T08:22:00Z</dcterms:created>
  <dcterms:modified xsi:type="dcterms:W3CDTF">2022-11-15T10:25:00Z</dcterms:modified>
</cp:coreProperties>
</file>