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E4" w:rsidRDefault="006F2B35" w:rsidP="003656E4">
      <w:pPr>
        <w:pStyle w:val="Heading1"/>
      </w:pPr>
      <w:r w:rsidRPr="006F2B35">
        <w:rPr>
          <w:lang w:val="nl-NL"/>
        </w:rPr>
        <w:t>Het opstellen van de deeltjesversneller</w:t>
      </w:r>
    </w:p>
    <w:p w:rsidR="003656E4" w:rsidRDefault="009A4177" w:rsidP="003656E4">
      <w:r w:rsidRPr="00490344">
        <w:rPr>
          <w:lang w:val="nl-NL"/>
        </w:rPr>
        <w:t xml:space="preserve">Er is ongeveer 15 min nodig om de deeltjesversneller op te stellen. </w:t>
      </w:r>
      <w:r>
        <w:rPr>
          <w:lang w:val="nl-NL"/>
        </w:rPr>
        <w:t xml:space="preserve"> Je kan dat zelf  vooraf doen of de leerlingen dat laten doen als deel van de les.</w:t>
      </w:r>
    </w:p>
    <w:p w:rsidR="003656E4" w:rsidRDefault="006F2B35" w:rsidP="003656E4">
      <w:pPr>
        <w:pStyle w:val="Heading2"/>
      </w:pPr>
      <w:r w:rsidRPr="006F2B35">
        <w:rPr>
          <w:lang w:val="nl-BE"/>
        </w:rPr>
        <w:t>Materialen</w:t>
      </w:r>
    </w:p>
    <w:p w:rsidR="003656E4" w:rsidRDefault="006F2B35" w:rsidP="003656E4">
      <w:r w:rsidRPr="006F2B35">
        <w:rPr>
          <w:lang w:val="nl-NL"/>
        </w:rPr>
        <w:t xml:space="preserve">De meeste scholen zullen reeds het meeste van de nodige materialen hebben, met als mogelijke uitzondering de KSB en zijn spanningsbron. Om je te helpen zijn de productnummers van een leverancier, PHYWE, vermeld. Zie: </w:t>
      </w:r>
      <w:r w:rsidRPr="006F2B35">
        <w:t>www.phywe.com.</w:t>
      </w:r>
    </w:p>
    <w:p w:rsidR="003656E4" w:rsidRDefault="006F2B35" w:rsidP="003656E4">
      <w:r w:rsidRPr="006F2B35">
        <w:rPr>
          <w:lang w:val="nl-NL"/>
        </w:rPr>
        <w:t>Als je school geen KSB kan aankopen, probeer dan een vergelijkbare demonstratie met een oud televisiescherm</w:t>
      </w:r>
      <w:r w:rsidRPr="006F2B35">
        <w:rPr>
          <w:vertAlign w:val="superscript"/>
          <w:lang w:val="nl-NL"/>
        </w:rPr>
        <w:t>w2</w:t>
      </w:r>
      <w:r w:rsidRPr="006F2B35">
        <w:rPr>
          <w:lang w:val="nl-NL"/>
        </w:rPr>
        <w:t>.</w:t>
      </w:r>
    </w:p>
    <w:p w:rsidR="006F2B35" w:rsidRPr="006F2B35" w:rsidRDefault="006F2B35" w:rsidP="003656E4">
      <w:pPr>
        <w:pStyle w:val="ListBullet"/>
        <w:rPr>
          <w:rFonts w:asciiTheme="minorHAnsi" w:hAnsiTheme="minorHAnsi"/>
        </w:rPr>
      </w:pPr>
      <w:r w:rsidRPr="006F2B35">
        <w:rPr>
          <w:rFonts w:asciiTheme="minorHAnsi" w:hAnsiTheme="minorHAnsi"/>
        </w:rPr>
        <w:t>KSB (</w:t>
      </w:r>
      <w:r w:rsidRPr="006F2B35">
        <w:rPr>
          <w:rFonts w:asciiTheme="minorHAnsi" w:hAnsiTheme="minorHAnsi"/>
          <w:lang w:val="nl-BE"/>
        </w:rPr>
        <w:t>Braunse</w:t>
      </w:r>
      <w:r w:rsidRPr="006F2B35">
        <w:rPr>
          <w:rFonts w:asciiTheme="minorHAnsi" w:hAnsiTheme="minorHAnsi"/>
        </w:rPr>
        <w:t xml:space="preserve"> </w:t>
      </w:r>
      <w:r w:rsidRPr="006F2B35">
        <w:rPr>
          <w:rFonts w:asciiTheme="minorHAnsi" w:hAnsiTheme="minorHAnsi"/>
          <w:lang w:val="nl-BE"/>
        </w:rPr>
        <w:t>buis</w:t>
      </w:r>
      <w:r w:rsidRPr="006F2B35">
        <w:rPr>
          <w:rFonts w:asciiTheme="minorHAnsi" w:hAnsiTheme="minorHAnsi"/>
        </w:rPr>
        <w:t>) (PHYWE 06987-00)</w:t>
      </w:r>
    </w:p>
    <w:p w:rsidR="006F2B35" w:rsidRPr="006F2B35" w:rsidRDefault="006F2B35" w:rsidP="003656E4">
      <w:pPr>
        <w:pStyle w:val="ListBullet"/>
        <w:rPr>
          <w:rFonts w:asciiTheme="minorHAnsi" w:hAnsiTheme="minorHAnsi"/>
          <w:bCs/>
          <w:color w:val="000000"/>
          <w:shd w:val="clear" w:color="auto" w:fill="FFFFFF"/>
        </w:rPr>
      </w:pPr>
      <w:r w:rsidRPr="006F2B35">
        <w:rPr>
          <w:rFonts w:asciiTheme="minorHAnsi" w:hAnsiTheme="minorHAnsi"/>
          <w:lang w:val="nl-NL"/>
        </w:rPr>
        <w:t>0-600 V gelijkspanningsbron voor  de KSB (PHYWE 13672-93)</w:t>
      </w:r>
    </w:p>
    <w:p w:rsidR="006F2B35" w:rsidRPr="006F2B35" w:rsidRDefault="006F2B35" w:rsidP="003656E4">
      <w:pPr>
        <w:pStyle w:val="ListBullet"/>
        <w:rPr>
          <w:rFonts w:asciiTheme="minorHAnsi" w:hAnsiTheme="minorHAnsi"/>
        </w:rPr>
      </w:pPr>
      <w:r w:rsidRPr="006F2B35">
        <w:rPr>
          <w:rFonts w:asciiTheme="minorHAnsi" w:hAnsiTheme="minorHAnsi"/>
          <w:lang w:val="nl-BE"/>
        </w:rPr>
        <w:t>Gelijkspanningsbron</w:t>
      </w:r>
      <w:r w:rsidRPr="006F2B35">
        <w:rPr>
          <w:rFonts w:asciiTheme="minorHAnsi" w:hAnsiTheme="minorHAnsi"/>
          <w:lang w:val="nl-NL"/>
        </w:rPr>
        <w:t xml:space="preserve"> </w:t>
      </w:r>
      <w:r w:rsidRPr="006F2B35">
        <w:rPr>
          <w:rFonts w:asciiTheme="minorHAnsi" w:hAnsiTheme="minorHAnsi"/>
          <w:lang w:val="nl-BE"/>
        </w:rPr>
        <w:t>voor</w:t>
      </w:r>
      <w:r w:rsidRPr="006F2B35">
        <w:rPr>
          <w:rFonts w:asciiTheme="minorHAnsi" w:hAnsiTheme="minorHAnsi"/>
          <w:lang w:val="nl-NL"/>
        </w:rPr>
        <w:t xml:space="preserve"> de </w:t>
      </w:r>
      <w:r w:rsidRPr="006F2B35">
        <w:rPr>
          <w:rFonts w:asciiTheme="minorHAnsi" w:hAnsiTheme="minorHAnsi"/>
          <w:lang w:val="nl-BE"/>
        </w:rPr>
        <w:t>afbuigingsplaten</w:t>
      </w:r>
      <w:r w:rsidRPr="006F2B35">
        <w:rPr>
          <w:rFonts w:asciiTheme="minorHAnsi" w:hAnsiTheme="minorHAnsi"/>
          <w:lang w:val="nl-NL"/>
        </w:rPr>
        <w:t xml:space="preserve"> van de KSB (PHYWE 06986-93</w:t>
      </w:r>
      <w:r w:rsidRPr="006F2B35">
        <w:rPr>
          <w:rFonts w:asciiTheme="minorHAnsi" w:hAnsiTheme="minorHAnsi"/>
          <w:bCs/>
          <w:color w:val="000000"/>
          <w:shd w:val="clear" w:color="auto" w:fill="FFFFFF"/>
          <w:lang w:val="nl-NL"/>
        </w:rPr>
        <w:t>)</w:t>
      </w:r>
    </w:p>
    <w:p w:rsidR="006F2B35" w:rsidRPr="006F2B35" w:rsidRDefault="006F2B35" w:rsidP="003656E4">
      <w:pPr>
        <w:pStyle w:val="ListBullet"/>
        <w:rPr>
          <w:rFonts w:asciiTheme="minorHAnsi" w:eastAsia="Calibri" w:hAnsiTheme="minorHAnsi"/>
        </w:rPr>
      </w:pPr>
      <w:r w:rsidRPr="006F2B35">
        <w:rPr>
          <w:rFonts w:asciiTheme="minorHAnsi" w:hAnsiTheme="minorHAnsi"/>
          <w:lang w:val="nl-NL"/>
        </w:rPr>
        <w:t xml:space="preserve">Twee </w:t>
      </w:r>
      <w:proofErr w:type="spellStart"/>
      <w:r w:rsidRPr="006F2B35">
        <w:rPr>
          <w:rFonts w:asciiTheme="minorHAnsi" w:hAnsiTheme="minorHAnsi"/>
          <w:lang w:val="nl-NL"/>
        </w:rPr>
        <w:t>electromagnetische</w:t>
      </w:r>
      <w:proofErr w:type="spellEnd"/>
      <w:r w:rsidRPr="006F2B35">
        <w:rPr>
          <w:rFonts w:asciiTheme="minorHAnsi" w:hAnsiTheme="minorHAnsi"/>
          <w:lang w:val="nl-NL"/>
        </w:rPr>
        <w:t xml:space="preserve"> spoelen met 1200 windingen (PHYWE 06517-01)</w:t>
      </w:r>
    </w:p>
    <w:p w:rsidR="006F2B35" w:rsidRPr="006F2B35" w:rsidRDefault="006F2B35" w:rsidP="003656E4">
      <w:pPr>
        <w:pStyle w:val="ListBullet"/>
        <w:rPr>
          <w:rFonts w:asciiTheme="minorHAnsi" w:hAnsiTheme="minorHAnsi"/>
        </w:rPr>
      </w:pPr>
      <w:r w:rsidRPr="006F2B35">
        <w:rPr>
          <w:rFonts w:asciiTheme="minorHAnsi" w:hAnsiTheme="minorHAnsi"/>
          <w:lang w:val="nl-NL"/>
        </w:rPr>
        <w:t xml:space="preserve">Gelijkspanningsbron voor de </w:t>
      </w:r>
      <w:proofErr w:type="spellStart"/>
      <w:r w:rsidRPr="006F2B35">
        <w:rPr>
          <w:rFonts w:asciiTheme="minorHAnsi" w:hAnsiTheme="minorHAnsi"/>
          <w:lang w:val="nl-NL"/>
        </w:rPr>
        <w:t>electromagnetische</w:t>
      </w:r>
      <w:proofErr w:type="spellEnd"/>
      <w:r w:rsidRPr="006F2B35">
        <w:rPr>
          <w:rFonts w:asciiTheme="minorHAnsi" w:hAnsiTheme="minorHAnsi"/>
          <w:lang w:val="nl-NL"/>
        </w:rPr>
        <w:t xml:space="preserve"> spoelen (PHYWE </w:t>
      </w:r>
      <w:r w:rsidRPr="006F2B35">
        <w:rPr>
          <w:rFonts w:asciiTheme="minorHAnsi" w:eastAsia="Calibri" w:hAnsiTheme="minorHAnsi"/>
          <w:lang w:val="nl-NL"/>
        </w:rPr>
        <w:t>13531-93)</w:t>
      </w:r>
    </w:p>
    <w:p w:rsidR="006F2B35" w:rsidRPr="006F2B35" w:rsidRDefault="006F2B35" w:rsidP="003656E4">
      <w:pPr>
        <w:pStyle w:val="ListBullet"/>
        <w:rPr>
          <w:rFonts w:asciiTheme="minorHAnsi" w:hAnsiTheme="minorHAnsi"/>
        </w:rPr>
      </w:pPr>
      <w:r w:rsidRPr="006F2B35">
        <w:rPr>
          <w:rFonts w:asciiTheme="minorHAnsi" w:hAnsiTheme="minorHAnsi"/>
          <w:lang w:val="nl-NL"/>
        </w:rPr>
        <w:t>Drie statieven met klemmen</w:t>
      </w:r>
      <w:r w:rsidRPr="006F2B35">
        <w:rPr>
          <w:rFonts w:asciiTheme="minorHAnsi" w:hAnsiTheme="minorHAnsi"/>
        </w:rPr>
        <w:t xml:space="preserve"> </w:t>
      </w:r>
    </w:p>
    <w:p w:rsidR="006F2B35" w:rsidRPr="006F2B35" w:rsidRDefault="006F2B35" w:rsidP="003656E4">
      <w:pPr>
        <w:pStyle w:val="ListBullet"/>
        <w:rPr>
          <w:rFonts w:asciiTheme="minorHAnsi" w:hAnsiTheme="minorHAnsi"/>
        </w:rPr>
      </w:pPr>
      <w:r w:rsidRPr="006F2B35">
        <w:rPr>
          <w:rFonts w:asciiTheme="minorHAnsi" w:hAnsiTheme="minorHAnsi"/>
          <w:lang w:val="nl-BE"/>
        </w:rPr>
        <w:t>Staafmagneet</w:t>
      </w:r>
      <w:r w:rsidRPr="006F2B35">
        <w:rPr>
          <w:rFonts w:asciiTheme="minorHAnsi" w:hAnsiTheme="minorHAnsi"/>
        </w:rPr>
        <w:t xml:space="preserve"> </w:t>
      </w:r>
    </w:p>
    <w:p w:rsidR="003656E4" w:rsidRPr="006F2B35" w:rsidRDefault="006F2B35" w:rsidP="003656E4">
      <w:pPr>
        <w:pStyle w:val="ListBullet"/>
        <w:rPr>
          <w:rFonts w:asciiTheme="minorHAnsi" w:hAnsiTheme="minorHAnsi"/>
        </w:rPr>
      </w:pPr>
      <w:r w:rsidRPr="006F2B35">
        <w:rPr>
          <w:rFonts w:asciiTheme="minorHAnsi" w:hAnsiTheme="minorHAnsi"/>
          <w:lang w:val="nl-BE"/>
        </w:rPr>
        <w:t>Verbindingsdraden</w:t>
      </w:r>
    </w:p>
    <w:p w:rsidR="003656E4" w:rsidRDefault="006F2B35" w:rsidP="003656E4">
      <w:pPr>
        <w:pStyle w:val="Heading2"/>
      </w:pPr>
      <w:r w:rsidRPr="006F2B35">
        <w:rPr>
          <w:lang w:val="nl-BE"/>
        </w:rPr>
        <w:t>Werkwijze</w:t>
      </w:r>
    </w:p>
    <w:p w:rsidR="003656E4" w:rsidRPr="000A410A" w:rsidRDefault="006F2B35" w:rsidP="003656E4">
      <w:pPr>
        <w:pStyle w:val="Heading3"/>
      </w:pPr>
      <w:r w:rsidRPr="006F2B35">
        <w:rPr>
          <w:lang w:val="nl-BE"/>
        </w:rPr>
        <w:t>Opstelling</w:t>
      </w:r>
    </w:p>
    <w:p w:rsidR="003656E4" w:rsidRPr="006F2B35" w:rsidRDefault="006F2B35" w:rsidP="003656E4">
      <w:pPr>
        <w:pStyle w:val="ListNumber"/>
        <w:numPr>
          <w:ilvl w:val="0"/>
          <w:numId w:val="2"/>
        </w:numPr>
        <w:rPr>
          <w:rFonts w:asciiTheme="minorHAnsi" w:hAnsiTheme="minorHAnsi"/>
        </w:rPr>
      </w:pPr>
      <w:r w:rsidRPr="006F2B35">
        <w:rPr>
          <w:rFonts w:asciiTheme="minorHAnsi" w:hAnsiTheme="minorHAnsi"/>
          <w:lang w:val="nl-NL"/>
        </w:rPr>
        <w:t>Klem de KSB vast in een van de statieven</w:t>
      </w:r>
      <w:r w:rsidR="003656E4" w:rsidRPr="006F2B35">
        <w:rPr>
          <w:rFonts w:asciiTheme="minorHAnsi" w:hAnsiTheme="minorHAnsi"/>
        </w:rPr>
        <w:t>.</w:t>
      </w:r>
    </w:p>
    <w:p w:rsidR="003656E4" w:rsidRPr="006F2B35" w:rsidRDefault="006F2B35" w:rsidP="003656E4">
      <w:pPr>
        <w:pStyle w:val="ListNumber"/>
        <w:numPr>
          <w:ilvl w:val="0"/>
          <w:numId w:val="2"/>
        </w:numPr>
        <w:rPr>
          <w:rFonts w:asciiTheme="minorHAnsi" w:hAnsiTheme="minorHAnsi"/>
        </w:rPr>
      </w:pPr>
      <w:r w:rsidRPr="006F2B35">
        <w:rPr>
          <w:rFonts w:asciiTheme="minorHAnsi" w:hAnsiTheme="minorHAnsi"/>
          <w:lang w:val="nl-NL"/>
        </w:rPr>
        <w:t xml:space="preserve">Klem de elektromagnetische spoelen vast in de andere twee statieven. Plaats de centrale as van de spelen zo dat ze zich bevinden tussen de anode en de </w:t>
      </w:r>
      <w:proofErr w:type="spellStart"/>
      <w:r w:rsidRPr="006F2B35">
        <w:rPr>
          <w:rFonts w:asciiTheme="minorHAnsi" w:hAnsiTheme="minorHAnsi"/>
          <w:lang w:val="nl-NL"/>
        </w:rPr>
        <w:t>afbuigingsplaten</w:t>
      </w:r>
      <w:proofErr w:type="spellEnd"/>
      <w:r w:rsidRPr="006F2B35">
        <w:rPr>
          <w:rFonts w:asciiTheme="minorHAnsi" w:hAnsiTheme="minorHAnsi"/>
          <w:lang w:val="nl-NL"/>
        </w:rPr>
        <w:t xml:space="preserve"> van de KSB</w:t>
      </w:r>
      <w:r w:rsidR="003656E4" w:rsidRPr="006F2B35">
        <w:rPr>
          <w:rFonts w:asciiTheme="minorHAnsi" w:hAnsiTheme="minorHAnsi"/>
        </w:rPr>
        <w:t>.</w:t>
      </w:r>
    </w:p>
    <w:p w:rsidR="003656E4" w:rsidRPr="006F2B35" w:rsidRDefault="006F2B35" w:rsidP="003656E4">
      <w:pPr>
        <w:pStyle w:val="ListNumber"/>
        <w:numPr>
          <w:ilvl w:val="0"/>
          <w:numId w:val="2"/>
        </w:numPr>
        <w:rPr>
          <w:rFonts w:asciiTheme="minorHAnsi" w:hAnsiTheme="minorHAnsi"/>
        </w:rPr>
      </w:pPr>
      <w:r w:rsidRPr="006F2B35">
        <w:rPr>
          <w:rFonts w:asciiTheme="minorHAnsi" w:hAnsiTheme="minorHAnsi"/>
          <w:lang w:val="nl-NL"/>
        </w:rPr>
        <w:t xml:space="preserve">Verbind de KSB met de gelijkspanningsbron van de KSB en deze van de  </w:t>
      </w:r>
      <w:proofErr w:type="spellStart"/>
      <w:r w:rsidRPr="006F2B35">
        <w:rPr>
          <w:rFonts w:asciiTheme="minorHAnsi" w:hAnsiTheme="minorHAnsi"/>
          <w:lang w:val="nl-NL"/>
        </w:rPr>
        <w:t>afbuigingsplaten</w:t>
      </w:r>
      <w:proofErr w:type="spellEnd"/>
      <w:r w:rsidRPr="006F2B35">
        <w:rPr>
          <w:rFonts w:asciiTheme="minorHAnsi" w:hAnsiTheme="minorHAnsi"/>
          <w:lang w:val="nl-NL"/>
        </w:rPr>
        <w:t xml:space="preserve">. </w:t>
      </w:r>
      <w:r w:rsidRPr="006F2B35">
        <w:rPr>
          <w:rFonts w:asciiTheme="minorHAnsi" w:hAnsiTheme="minorHAnsi"/>
          <w:lang w:val="nl-BE"/>
        </w:rPr>
        <w:t>Verbind</w:t>
      </w:r>
      <w:r w:rsidRPr="006F2B35">
        <w:rPr>
          <w:rFonts w:asciiTheme="minorHAnsi" w:hAnsiTheme="minorHAnsi"/>
          <w:lang w:val="en-US"/>
        </w:rPr>
        <w:t xml:space="preserve"> de </w:t>
      </w:r>
      <w:r w:rsidRPr="006F2B35">
        <w:rPr>
          <w:rFonts w:asciiTheme="minorHAnsi" w:hAnsiTheme="minorHAnsi"/>
          <w:lang w:val="nl-BE"/>
        </w:rPr>
        <w:t>elektromagnetische</w:t>
      </w:r>
      <w:r w:rsidRPr="006F2B35">
        <w:rPr>
          <w:rFonts w:asciiTheme="minorHAnsi" w:hAnsiTheme="minorHAnsi"/>
          <w:lang w:val="en-US"/>
        </w:rPr>
        <w:t xml:space="preserve"> </w:t>
      </w:r>
      <w:r w:rsidRPr="006F2B35">
        <w:rPr>
          <w:rFonts w:asciiTheme="minorHAnsi" w:hAnsiTheme="minorHAnsi"/>
          <w:lang w:val="nl-BE"/>
        </w:rPr>
        <w:t>spoelen</w:t>
      </w:r>
      <w:r w:rsidRPr="006F2B35">
        <w:rPr>
          <w:rFonts w:asciiTheme="minorHAnsi" w:hAnsiTheme="minorHAnsi"/>
          <w:lang w:val="en-US"/>
        </w:rPr>
        <w:t xml:space="preserve"> met </w:t>
      </w:r>
      <w:r w:rsidRPr="006F2B35">
        <w:rPr>
          <w:rFonts w:asciiTheme="minorHAnsi" w:hAnsiTheme="minorHAnsi"/>
          <w:lang w:val="nl-BE"/>
        </w:rPr>
        <w:t>hun</w:t>
      </w:r>
      <w:r w:rsidRPr="006F2B35">
        <w:rPr>
          <w:rFonts w:asciiTheme="minorHAnsi" w:hAnsiTheme="minorHAnsi"/>
          <w:lang w:val="en-US"/>
        </w:rPr>
        <w:t xml:space="preserve"> </w:t>
      </w:r>
      <w:r w:rsidRPr="006F2B35">
        <w:rPr>
          <w:rFonts w:asciiTheme="minorHAnsi" w:hAnsiTheme="minorHAnsi"/>
          <w:lang w:val="nl-BE"/>
        </w:rPr>
        <w:t>gelijksspanningsbron</w:t>
      </w:r>
      <w:r w:rsidR="003656E4" w:rsidRPr="006F2B35">
        <w:rPr>
          <w:rFonts w:asciiTheme="minorHAnsi" w:hAnsiTheme="minorHAnsi"/>
        </w:rPr>
        <w:t>.</w:t>
      </w:r>
    </w:p>
    <w:p w:rsidR="006F2B35" w:rsidRDefault="006F2B35" w:rsidP="003656E4">
      <w:pPr>
        <w:rPr>
          <w:lang w:val="nl-NL"/>
        </w:rPr>
      </w:pPr>
      <w:r w:rsidRPr="00017D67">
        <w:rPr>
          <w:b/>
          <w:lang w:val="nl-NL"/>
        </w:rPr>
        <w:t xml:space="preserve">Voor je veiligheid: </w:t>
      </w:r>
      <w:r w:rsidRPr="00017D67">
        <w:rPr>
          <w:lang w:val="nl-NL"/>
        </w:rPr>
        <w:t xml:space="preserve">raak de KSB of de verbindingsdraden gedurende de uitvoering van de proef niet aan omdat </w:t>
      </w:r>
      <w:r>
        <w:rPr>
          <w:lang w:val="nl-NL"/>
        </w:rPr>
        <w:t xml:space="preserve">er elektrocutiegevaar bestaat. Behandel de KSB zeer voorzichtig om te vermijden dat deze implodeert, gezien het hoge </w:t>
      </w:r>
      <w:proofErr w:type="spellStart"/>
      <w:r>
        <w:rPr>
          <w:lang w:val="nl-NL"/>
        </w:rPr>
        <w:t>vacuum</w:t>
      </w:r>
      <w:proofErr w:type="spellEnd"/>
      <w:r>
        <w:rPr>
          <w:lang w:val="nl-NL"/>
        </w:rPr>
        <w:t xml:space="preserve"> binnenin.</w:t>
      </w:r>
    </w:p>
    <w:p w:rsidR="003656E4" w:rsidRDefault="006F2B35" w:rsidP="003656E4">
      <w:r>
        <w:rPr>
          <w:lang w:val="nl-NL"/>
        </w:rPr>
        <w:t xml:space="preserve">Lees </w:t>
      </w:r>
      <w:r w:rsidRPr="004D7D94">
        <w:rPr>
          <w:lang w:val="nl-NL"/>
        </w:rPr>
        <w:t xml:space="preserve">ook de algemene </w:t>
      </w:r>
      <w:r>
        <w:rPr>
          <w:lang w:val="nl-NL"/>
        </w:rPr>
        <w:t>veiligheidsvoorschriften</w:t>
      </w:r>
      <w:r w:rsidRPr="004D7D94">
        <w:rPr>
          <w:lang w:val="nl-NL"/>
        </w:rPr>
        <w:t xml:space="preserve"> </w:t>
      </w:r>
      <w:r>
        <w:rPr>
          <w:lang w:val="nl-NL"/>
        </w:rPr>
        <w:t xml:space="preserve">van </w:t>
      </w:r>
      <w:proofErr w:type="spellStart"/>
      <w:r w:rsidRPr="004D7D94">
        <w:rPr>
          <w:i/>
          <w:lang w:val="nl-NL"/>
        </w:rPr>
        <w:t>Science</w:t>
      </w:r>
      <w:proofErr w:type="spellEnd"/>
      <w:r w:rsidRPr="004D7D94">
        <w:rPr>
          <w:i/>
          <w:lang w:val="nl-NL"/>
        </w:rPr>
        <w:t xml:space="preserve"> in School</w:t>
      </w:r>
      <w:r>
        <w:rPr>
          <w:lang w:val="nl-NL"/>
        </w:rPr>
        <w:t>.</w:t>
      </w:r>
    </w:p>
    <w:p w:rsidR="003656E4" w:rsidRDefault="006F2B35" w:rsidP="003656E4">
      <w:pPr>
        <w:pStyle w:val="Heading3"/>
      </w:pPr>
      <w:r>
        <w:rPr>
          <w:lang w:val="nl-BE"/>
        </w:rPr>
        <w:t>In g</w:t>
      </w:r>
      <w:r w:rsidRPr="004D7D94">
        <w:rPr>
          <w:lang w:val="nl-BE"/>
        </w:rPr>
        <w:t>ebruik</w:t>
      </w:r>
      <w:r>
        <w:rPr>
          <w:lang w:val="nl-BE"/>
        </w:rPr>
        <w:t>stelling</w:t>
      </w:r>
    </w:p>
    <w:p w:rsidR="003656E4" w:rsidRPr="00502C64" w:rsidRDefault="006F2B35" w:rsidP="003656E4">
      <w:r w:rsidRPr="004D7D94">
        <w:rPr>
          <w:lang w:val="nl-NL"/>
        </w:rPr>
        <w:t>Op de gelijkspanningsbron van de KSB:</w:t>
      </w:r>
    </w:p>
    <w:p w:rsidR="003656E4" w:rsidRDefault="006F2B35" w:rsidP="003656E4">
      <w:pPr>
        <w:pStyle w:val="ListNumber"/>
      </w:pPr>
      <w:r w:rsidRPr="006F2B35">
        <w:rPr>
          <w:lang w:val="nl-NL"/>
        </w:rPr>
        <w:t>Zet de spanning van de hulpanode  op 10 V</w:t>
      </w:r>
      <w:r w:rsidR="003656E4">
        <w:t>.</w:t>
      </w:r>
    </w:p>
    <w:p w:rsidR="003656E4" w:rsidRDefault="006F2B35" w:rsidP="003656E4">
      <w:pPr>
        <w:pStyle w:val="ListNumber"/>
        <w:numPr>
          <w:ilvl w:val="0"/>
          <w:numId w:val="2"/>
        </w:numPr>
      </w:pPr>
      <w:r w:rsidRPr="004D7D94">
        <w:rPr>
          <w:lang w:val="nl-NL"/>
        </w:rPr>
        <w:t>Zet de s</w:t>
      </w:r>
      <w:r>
        <w:rPr>
          <w:lang w:val="nl-NL"/>
        </w:rPr>
        <w:t>panning van de anode op 30–50 V</w:t>
      </w:r>
      <w:r w:rsidR="003656E4">
        <w:t>.</w:t>
      </w:r>
    </w:p>
    <w:p w:rsidR="003656E4" w:rsidRDefault="006F2B35" w:rsidP="003656E4">
      <w:pPr>
        <w:pStyle w:val="ListNumber"/>
        <w:numPr>
          <w:ilvl w:val="0"/>
          <w:numId w:val="2"/>
        </w:numPr>
      </w:pPr>
      <w:r w:rsidRPr="004D7D94">
        <w:rPr>
          <w:lang w:val="nl-NL"/>
        </w:rPr>
        <w:t>Zet de spann</w:t>
      </w:r>
      <w:r>
        <w:rPr>
          <w:lang w:val="nl-NL"/>
        </w:rPr>
        <w:t>ing van de kathode op 200–300 V</w:t>
      </w:r>
      <w:r w:rsidR="003656E4">
        <w:t>.</w:t>
      </w:r>
    </w:p>
    <w:p w:rsidR="003656E4" w:rsidRDefault="006F2B35" w:rsidP="003656E4">
      <w:pPr>
        <w:pStyle w:val="ListNumber"/>
        <w:numPr>
          <w:ilvl w:val="0"/>
          <w:numId w:val="2"/>
        </w:numPr>
      </w:pPr>
      <w:r w:rsidRPr="004D7D94">
        <w:rPr>
          <w:lang w:val="nl-NL"/>
        </w:rPr>
        <w:t>Verbind de gelijkspanningsbron met het elektrisch net.</w:t>
      </w:r>
    </w:p>
    <w:p w:rsidR="001E70E6" w:rsidRPr="0038193D" w:rsidRDefault="006F2B35" w:rsidP="003656E4">
      <w:pPr>
        <w:pStyle w:val="ListNumber"/>
        <w:numPr>
          <w:ilvl w:val="0"/>
          <w:numId w:val="2"/>
        </w:numPr>
      </w:pPr>
      <w:bookmarkStart w:id="0" w:name="_GoBack"/>
      <w:bookmarkEnd w:id="0"/>
      <w:r w:rsidRPr="004D7D94">
        <w:rPr>
          <w:lang w:val="nl-NL"/>
        </w:rPr>
        <w:t>Pas de spanning van de twee anoden aan totdat een scherpe lichtgevende vlek gevormd wordt op het scherm.</w:t>
      </w:r>
    </w:p>
    <w:p w:rsidR="003656E4" w:rsidRPr="007A2B2B" w:rsidRDefault="006F2B35" w:rsidP="003656E4">
      <w:pPr>
        <w:pStyle w:val="ListNumber"/>
        <w:numPr>
          <w:ilvl w:val="0"/>
          <w:numId w:val="2"/>
        </w:numPr>
        <w:rPr>
          <w:highlight w:val="lightGray"/>
        </w:rPr>
      </w:pPr>
      <w:r w:rsidRPr="004D7D94">
        <w:rPr>
          <w:lang w:val="nl-NL"/>
        </w:rPr>
        <w:t>Verhoog de frequentie en amplitude om een tijdsb</w:t>
      </w:r>
      <w:r>
        <w:rPr>
          <w:lang w:val="nl-NL"/>
        </w:rPr>
        <w:t xml:space="preserve">asis te bekomen en een </w:t>
      </w:r>
      <w:r w:rsidRPr="004D7D94">
        <w:rPr>
          <w:lang w:val="nl-NL"/>
        </w:rPr>
        <w:t xml:space="preserve">golfvorm </w:t>
      </w:r>
      <w:r>
        <w:rPr>
          <w:lang w:val="nl-NL"/>
        </w:rPr>
        <w:t xml:space="preserve">te tekenen </w:t>
      </w:r>
      <w:r w:rsidRPr="004D7D94">
        <w:rPr>
          <w:lang w:val="nl-NL"/>
        </w:rPr>
        <w:t>met de bundel</w:t>
      </w:r>
      <w:r>
        <w:rPr>
          <w:lang w:val="nl-NL"/>
        </w:rPr>
        <w:t xml:space="preserve"> elektronen.</w:t>
      </w:r>
      <w:r w:rsidR="003656E4" w:rsidRPr="007A6B13">
        <w:t xml:space="preserve"> </w:t>
      </w:r>
    </w:p>
    <w:p w:rsidR="00F2159A" w:rsidRDefault="00F2159A"/>
    <w:sectPr w:rsidR="00F2159A" w:rsidSect="00200E7E">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DD620A4"/>
    <w:lvl w:ilvl="0">
      <w:start w:val="1"/>
      <w:numFmt w:val="decimal"/>
      <w:pStyle w:val="ListNumber"/>
      <w:lvlText w:val="%1."/>
      <w:lvlJc w:val="left"/>
      <w:pPr>
        <w:tabs>
          <w:tab w:val="num" w:pos="360"/>
        </w:tabs>
        <w:ind w:left="360" w:hanging="360"/>
      </w:pPr>
    </w:lvl>
  </w:abstractNum>
  <w:abstractNum w:abstractNumId="1">
    <w:nsid w:val="FFFFFF89"/>
    <w:multiLevelType w:val="singleLevel"/>
    <w:tmpl w:val="177C4A9E"/>
    <w:lvl w:ilvl="0">
      <w:start w:val="1"/>
      <w:numFmt w:val="bullet"/>
      <w:pStyle w:val="ListBullet"/>
      <w:lvlText w:val=""/>
      <w:lvlJc w:val="left"/>
      <w:pPr>
        <w:tabs>
          <w:tab w:val="num" w:pos="360"/>
        </w:tabs>
        <w:ind w:left="360" w:hanging="360"/>
      </w:pPr>
      <w:rPr>
        <w:rFonts w:ascii="Symbol" w:hAnsi="Symbol" w:hint="default"/>
      </w:rPr>
    </w:lvl>
  </w:abstractNum>
  <w:num w:numId="1">
    <w:abstractNumId w:val="0"/>
    <w:lvlOverride w:ilvl="0">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savePreviewPicture/>
  <w:compat>
    <w:useFELayout/>
  </w:compat>
  <w:rsids>
    <w:rsidRoot w:val="003656E4"/>
    <w:rsid w:val="00040C20"/>
    <w:rsid w:val="001E70E6"/>
    <w:rsid w:val="00200E7E"/>
    <w:rsid w:val="00361994"/>
    <w:rsid w:val="003656E4"/>
    <w:rsid w:val="006F2B35"/>
    <w:rsid w:val="009A4177"/>
    <w:rsid w:val="00B1484A"/>
    <w:rsid w:val="00F2159A"/>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656E4"/>
    <w:pPr>
      <w:spacing w:after="200" w:line="276" w:lineRule="auto"/>
    </w:pPr>
    <w:rPr>
      <w:rFonts w:eastAsiaTheme="minorHAnsi"/>
      <w:sz w:val="22"/>
      <w:szCs w:val="22"/>
      <w:lang w:val="en-GB"/>
    </w:rPr>
  </w:style>
  <w:style w:type="paragraph" w:styleId="Heading1">
    <w:name w:val="heading 1"/>
    <w:basedOn w:val="Normal"/>
    <w:next w:val="Normal"/>
    <w:link w:val="Heading1Char"/>
    <w:qFormat/>
    <w:rsid w:val="003656E4"/>
    <w:pPr>
      <w:keepNext/>
      <w:spacing w:before="240" w:after="60" w:line="240" w:lineRule="auto"/>
      <w:outlineLvl w:val="0"/>
    </w:pPr>
    <w:rPr>
      <w:rFonts w:ascii="Arial" w:eastAsia="Times New Roman" w:hAnsi="Arial" w:cs="Times New Roman"/>
      <w:b/>
      <w:kern w:val="32"/>
      <w:sz w:val="28"/>
      <w:szCs w:val="32"/>
    </w:rPr>
  </w:style>
  <w:style w:type="paragraph" w:styleId="Heading2">
    <w:name w:val="heading 2"/>
    <w:basedOn w:val="Normal"/>
    <w:next w:val="Normal"/>
    <w:link w:val="Heading2Char"/>
    <w:qFormat/>
    <w:rsid w:val="003656E4"/>
    <w:pPr>
      <w:keepNext/>
      <w:spacing w:before="240" w:after="60" w:line="240" w:lineRule="auto"/>
      <w:outlineLvl w:val="1"/>
    </w:pPr>
    <w:rPr>
      <w:rFonts w:ascii="Arial" w:eastAsia="Times New Roman" w:hAnsi="Arial" w:cs="Times New Roman"/>
      <w:b/>
      <w:i/>
      <w:sz w:val="26"/>
      <w:szCs w:val="28"/>
    </w:rPr>
  </w:style>
  <w:style w:type="paragraph" w:styleId="Heading3">
    <w:name w:val="heading 3"/>
    <w:basedOn w:val="Normal"/>
    <w:next w:val="Normal"/>
    <w:link w:val="Heading3Char"/>
    <w:qFormat/>
    <w:rsid w:val="003656E4"/>
    <w:pPr>
      <w:keepNext/>
      <w:spacing w:before="240" w:after="60" w:line="240" w:lineRule="auto"/>
      <w:outlineLvl w:val="2"/>
    </w:pPr>
    <w:rPr>
      <w:rFonts w:ascii="Arial" w:eastAsia="Times New Roman" w:hAnsi="Arial" w:cs="Times New Roman"/>
      <w:b/>
      <w:sz w:val="24"/>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656E4"/>
    <w:rPr>
      <w:rFonts w:ascii="Arial" w:eastAsia="Times New Roman" w:hAnsi="Arial" w:cs="Times New Roman"/>
      <w:b/>
      <w:kern w:val="32"/>
      <w:sz w:val="28"/>
      <w:szCs w:val="32"/>
      <w:lang w:val="en-GB"/>
    </w:rPr>
  </w:style>
  <w:style w:type="character" w:customStyle="1" w:styleId="Heading2Char">
    <w:name w:val="Heading 2 Char"/>
    <w:basedOn w:val="DefaultParagraphFont"/>
    <w:link w:val="Heading2"/>
    <w:rsid w:val="003656E4"/>
    <w:rPr>
      <w:rFonts w:ascii="Arial" w:eastAsia="Times New Roman" w:hAnsi="Arial" w:cs="Times New Roman"/>
      <w:b/>
      <w:i/>
      <w:sz w:val="26"/>
      <w:szCs w:val="28"/>
      <w:lang w:val="en-GB"/>
    </w:rPr>
  </w:style>
  <w:style w:type="character" w:customStyle="1" w:styleId="Heading3Char">
    <w:name w:val="Heading 3 Char"/>
    <w:basedOn w:val="DefaultParagraphFont"/>
    <w:link w:val="Heading3"/>
    <w:rsid w:val="003656E4"/>
    <w:rPr>
      <w:rFonts w:ascii="Arial" w:eastAsia="Times New Roman" w:hAnsi="Arial" w:cs="Times New Roman"/>
      <w:b/>
      <w:szCs w:val="26"/>
      <w:lang w:val="en-GB"/>
    </w:rPr>
  </w:style>
  <w:style w:type="paragraph" w:styleId="ListBullet">
    <w:name w:val="List Bullet"/>
    <w:basedOn w:val="Normal"/>
    <w:autoRedefine/>
    <w:rsid w:val="003656E4"/>
    <w:pPr>
      <w:numPr>
        <w:numId w:val="3"/>
      </w:numPr>
      <w:spacing w:after="120" w:line="240" w:lineRule="auto"/>
    </w:pPr>
    <w:rPr>
      <w:rFonts w:ascii="Times New Roman" w:eastAsia="Times New Roman" w:hAnsi="Times New Roman" w:cs="Times New Roman"/>
      <w:sz w:val="24"/>
      <w:szCs w:val="24"/>
    </w:rPr>
  </w:style>
  <w:style w:type="paragraph" w:styleId="ListNumber">
    <w:name w:val="List Number"/>
    <w:basedOn w:val="Normal"/>
    <w:rsid w:val="003656E4"/>
    <w:pPr>
      <w:numPr>
        <w:numId w:val="1"/>
      </w:numPr>
      <w:spacing w:after="12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E4"/>
    <w:pPr>
      <w:spacing w:after="200" w:line="276" w:lineRule="auto"/>
    </w:pPr>
    <w:rPr>
      <w:rFonts w:eastAsiaTheme="minorHAnsi"/>
      <w:sz w:val="22"/>
      <w:szCs w:val="22"/>
      <w:lang w:val="en-GB"/>
    </w:rPr>
  </w:style>
  <w:style w:type="paragraph" w:styleId="Heading1">
    <w:name w:val="heading 1"/>
    <w:basedOn w:val="Normal"/>
    <w:next w:val="Normal"/>
    <w:link w:val="Heading1Char"/>
    <w:qFormat/>
    <w:rsid w:val="003656E4"/>
    <w:pPr>
      <w:keepNext/>
      <w:spacing w:before="240" w:after="60" w:line="240" w:lineRule="auto"/>
      <w:outlineLvl w:val="0"/>
    </w:pPr>
    <w:rPr>
      <w:rFonts w:ascii="Arial" w:eastAsia="Times New Roman" w:hAnsi="Arial" w:cs="Times New Roman"/>
      <w:b/>
      <w:kern w:val="32"/>
      <w:sz w:val="28"/>
      <w:szCs w:val="32"/>
    </w:rPr>
  </w:style>
  <w:style w:type="paragraph" w:styleId="Heading2">
    <w:name w:val="heading 2"/>
    <w:basedOn w:val="Normal"/>
    <w:next w:val="Normal"/>
    <w:link w:val="Heading2Char"/>
    <w:qFormat/>
    <w:rsid w:val="003656E4"/>
    <w:pPr>
      <w:keepNext/>
      <w:spacing w:before="240" w:after="60" w:line="240" w:lineRule="auto"/>
      <w:outlineLvl w:val="1"/>
    </w:pPr>
    <w:rPr>
      <w:rFonts w:ascii="Arial" w:eastAsia="Times New Roman" w:hAnsi="Arial" w:cs="Times New Roman"/>
      <w:b/>
      <w:i/>
      <w:sz w:val="26"/>
      <w:szCs w:val="28"/>
    </w:rPr>
  </w:style>
  <w:style w:type="paragraph" w:styleId="Heading3">
    <w:name w:val="heading 3"/>
    <w:basedOn w:val="Normal"/>
    <w:next w:val="Normal"/>
    <w:link w:val="Heading3Char"/>
    <w:qFormat/>
    <w:rsid w:val="003656E4"/>
    <w:pPr>
      <w:keepNext/>
      <w:spacing w:before="240" w:after="60" w:line="240" w:lineRule="auto"/>
      <w:outlineLvl w:val="2"/>
    </w:pPr>
    <w:rPr>
      <w:rFonts w:ascii="Arial" w:eastAsia="Times New Roman" w:hAnsi="Arial" w:cs="Times New Roma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6E4"/>
    <w:rPr>
      <w:rFonts w:ascii="Arial" w:eastAsia="Times New Roman" w:hAnsi="Arial" w:cs="Times New Roman"/>
      <w:b/>
      <w:kern w:val="32"/>
      <w:sz w:val="28"/>
      <w:szCs w:val="32"/>
      <w:lang w:val="en-GB"/>
    </w:rPr>
  </w:style>
  <w:style w:type="character" w:customStyle="1" w:styleId="Heading2Char">
    <w:name w:val="Heading 2 Char"/>
    <w:basedOn w:val="DefaultParagraphFont"/>
    <w:link w:val="Heading2"/>
    <w:rsid w:val="003656E4"/>
    <w:rPr>
      <w:rFonts w:ascii="Arial" w:eastAsia="Times New Roman" w:hAnsi="Arial" w:cs="Times New Roman"/>
      <w:b/>
      <w:i/>
      <w:sz w:val="26"/>
      <w:szCs w:val="28"/>
      <w:lang w:val="en-GB"/>
    </w:rPr>
  </w:style>
  <w:style w:type="character" w:customStyle="1" w:styleId="Heading3Char">
    <w:name w:val="Heading 3 Char"/>
    <w:basedOn w:val="DefaultParagraphFont"/>
    <w:link w:val="Heading3"/>
    <w:rsid w:val="003656E4"/>
    <w:rPr>
      <w:rFonts w:ascii="Arial" w:eastAsia="Times New Roman" w:hAnsi="Arial" w:cs="Times New Roman"/>
      <w:b/>
      <w:szCs w:val="26"/>
      <w:lang w:val="en-GB"/>
    </w:rPr>
  </w:style>
  <w:style w:type="paragraph" w:styleId="ListBullet">
    <w:name w:val="List Bullet"/>
    <w:basedOn w:val="Normal"/>
    <w:autoRedefine/>
    <w:rsid w:val="003656E4"/>
    <w:pPr>
      <w:numPr>
        <w:numId w:val="3"/>
      </w:numPr>
      <w:spacing w:after="120" w:line="240" w:lineRule="auto"/>
    </w:pPr>
    <w:rPr>
      <w:rFonts w:ascii="Times New Roman" w:eastAsia="Times New Roman" w:hAnsi="Times New Roman" w:cs="Times New Roman"/>
      <w:sz w:val="24"/>
      <w:szCs w:val="24"/>
    </w:rPr>
  </w:style>
  <w:style w:type="paragraph" w:styleId="ListNumber">
    <w:name w:val="List Number"/>
    <w:basedOn w:val="Normal"/>
    <w:rsid w:val="003656E4"/>
    <w:pPr>
      <w:numPr>
        <w:numId w:val="1"/>
      </w:numPr>
      <w:spacing w:after="12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1720</Characters>
  <Application>Microsoft Macintosh Word</Application>
  <DocSecurity>0</DocSecurity>
  <Lines>14</Lines>
  <Paragraphs>3</Paragraphs>
  <ScaleCrop>false</ScaleCrop>
  <Company>EMBL</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Howes</dc:creator>
  <cp:keywords/>
  <dc:description/>
  <cp:lastModifiedBy>Spilios Vasilopoulos</cp:lastModifiedBy>
  <cp:revision>3</cp:revision>
  <dcterms:created xsi:type="dcterms:W3CDTF">2016-03-07T11:44:00Z</dcterms:created>
  <dcterms:modified xsi:type="dcterms:W3CDTF">2016-03-07T11:53:00Z</dcterms:modified>
</cp:coreProperties>
</file>